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29D1D65C"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1E0868">
        <w:rPr>
          <w:rFonts w:ascii="Arial" w:hAnsi="Arial" w:cs="Arial"/>
          <w:b/>
          <w:szCs w:val="28"/>
          <w:lang w:val="en-US"/>
        </w:rPr>
        <w:t>8</w:t>
      </w:r>
      <w:r w:rsidR="00FF7262">
        <w:rPr>
          <w:rFonts w:ascii="Arial" w:hAnsi="Arial" w:cs="Arial"/>
          <w:b/>
          <w:szCs w:val="28"/>
          <w:lang w:val="en-US"/>
        </w:rPr>
        <w:t>bis</w:t>
      </w:r>
      <w:r w:rsidRPr="00D83109">
        <w:rPr>
          <w:rFonts w:ascii="Arial" w:hAnsi="Arial" w:cs="Arial"/>
          <w:b/>
          <w:szCs w:val="28"/>
          <w:lang w:val="en-US"/>
        </w:rPr>
        <w:tab/>
      </w:r>
      <w:r w:rsidR="007A2667" w:rsidRPr="007A2667">
        <w:rPr>
          <w:rFonts w:ascii="Arial" w:hAnsi="Arial" w:cs="Arial"/>
          <w:b/>
          <w:szCs w:val="28"/>
          <w:lang w:val="en-US"/>
        </w:rPr>
        <w:t>R4-2316781</w:t>
      </w:r>
    </w:p>
    <w:p w14:paraId="60407F1B" w14:textId="67D0C58C" w:rsidR="00CC6F36" w:rsidRPr="001D2FBF" w:rsidRDefault="006E22C8" w:rsidP="00CC6F36">
      <w:pPr>
        <w:widowControl w:val="0"/>
        <w:tabs>
          <w:tab w:val="right" w:pos="9072"/>
        </w:tabs>
        <w:rPr>
          <w:rFonts w:ascii="Arial" w:hAnsi="Arial" w:cs="Arial"/>
          <w:b/>
          <w:szCs w:val="28"/>
          <w:lang w:val="en-US"/>
        </w:rPr>
      </w:pPr>
      <w:r>
        <w:rPr>
          <w:rFonts w:ascii="Arial" w:hAnsi="Arial" w:cs="Arial"/>
          <w:b/>
          <w:szCs w:val="28"/>
          <w:lang w:val="en-US"/>
        </w:rPr>
        <w:t>Xiamen</w:t>
      </w:r>
      <w:r w:rsidR="00DA59B4">
        <w:rPr>
          <w:rFonts w:ascii="Arial" w:hAnsi="Arial" w:cs="Arial"/>
          <w:b/>
          <w:szCs w:val="28"/>
          <w:lang w:val="en-US"/>
        </w:rPr>
        <w:t xml:space="preserve">, </w:t>
      </w:r>
      <w:r>
        <w:rPr>
          <w:rFonts w:ascii="Arial" w:hAnsi="Arial" w:cs="Arial"/>
          <w:b/>
          <w:szCs w:val="28"/>
          <w:lang w:val="en-US"/>
        </w:rPr>
        <w:t>China</w:t>
      </w:r>
      <w:r w:rsidR="00CC6F36" w:rsidRPr="001D2FBF">
        <w:rPr>
          <w:rFonts w:ascii="Arial" w:hAnsi="Arial" w:cs="Arial"/>
          <w:b/>
          <w:szCs w:val="28"/>
          <w:lang w:val="en-US"/>
        </w:rPr>
        <w:t>,</w:t>
      </w:r>
      <w:r w:rsidR="004D68F9">
        <w:rPr>
          <w:rFonts w:ascii="Arial" w:hAnsi="Arial" w:cs="Arial"/>
          <w:b/>
          <w:szCs w:val="28"/>
          <w:lang w:val="en-US"/>
        </w:rPr>
        <w:t xml:space="preserve"> </w:t>
      </w:r>
      <w:r w:rsidR="00D21C83">
        <w:rPr>
          <w:rFonts w:ascii="Arial" w:hAnsi="Arial" w:cs="Arial"/>
          <w:b/>
          <w:szCs w:val="28"/>
          <w:lang w:val="en-US"/>
        </w:rPr>
        <w:t xml:space="preserve">October </w:t>
      </w:r>
      <w:r>
        <w:rPr>
          <w:rFonts w:ascii="Arial" w:hAnsi="Arial" w:cs="Arial"/>
          <w:b/>
          <w:szCs w:val="28"/>
          <w:lang w:val="en-US"/>
        </w:rPr>
        <w:t>9-13</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4DA04439"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CF31E6">
        <w:rPr>
          <w:rFonts w:ascii="Arial" w:hAnsi="Arial" w:cs="Arial"/>
          <w:bCs/>
          <w:sz w:val="22"/>
          <w:szCs w:val="22"/>
          <w:lang w:val="en-US"/>
        </w:rPr>
        <w:t>5</w:t>
      </w:r>
      <w:r w:rsidR="00AA6012" w:rsidRPr="00AA6012">
        <w:rPr>
          <w:rFonts w:ascii="Arial" w:hAnsi="Arial" w:cs="Arial"/>
          <w:bCs/>
          <w:sz w:val="22"/>
          <w:szCs w:val="22"/>
          <w:lang w:val="en-US"/>
        </w:rPr>
        <w:t>.</w:t>
      </w:r>
      <w:r w:rsidR="00E0409C">
        <w:rPr>
          <w:rFonts w:ascii="Arial" w:hAnsi="Arial" w:cs="Arial"/>
          <w:bCs/>
          <w:sz w:val="22"/>
          <w:szCs w:val="22"/>
          <w:lang w:val="en-US"/>
        </w:rPr>
        <w:t>3</w:t>
      </w:r>
      <w:r w:rsidR="0074064D">
        <w:rPr>
          <w:rFonts w:ascii="Arial" w:hAnsi="Arial" w:cs="Arial"/>
          <w:bCs/>
          <w:sz w:val="22"/>
          <w:szCs w:val="22"/>
          <w:lang w:val="en-US"/>
        </w:rPr>
        <w:t>2</w:t>
      </w:r>
      <w:r w:rsidR="00AA6012" w:rsidRPr="00AA6012">
        <w:rPr>
          <w:rFonts w:ascii="Arial" w:hAnsi="Arial" w:cs="Arial"/>
          <w:bCs/>
          <w:sz w:val="22"/>
          <w:szCs w:val="22"/>
          <w:lang w:val="en-US"/>
        </w:rPr>
        <w:t>.</w:t>
      </w:r>
      <w:r w:rsidR="009017D8">
        <w:rPr>
          <w:rFonts w:ascii="Arial" w:hAnsi="Arial" w:cs="Arial"/>
          <w:bCs/>
          <w:sz w:val="22"/>
          <w:szCs w:val="22"/>
          <w:lang w:val="en-US"/>
        </w:rPr>
        <w:t>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73C81595"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74064D">
        <w:rPr>
          <w:rFonts w:ascii="Arial" w:hAnsi="Arial" w:cs="Arial"/>
          <w:sz w:val="22"/>
          <w:szCs w:val="22"/>
          <w:lang w:val="en-US"/>
        </w:rPr>
        <w:t xml:space="preserve">RRM </w:t>
      </w:r>
      <w:r w:rsidR="00137F41">
        <w:rPr>
          <w:rFonts w:ascii="Arial" w:hAnsi="Arial" w:cs="Arial"/>
          <w:sz w:val="22"/>
          <w:szCs w:val="22"/>
          <w:lang w:val="en-US"/>
        </w:rPr>
        <w:t xml:space="preserve">performance </w:t>
      </w:r>
      <w:r w:rsidR="00B949B6" w:rsidRPr="00B949B6">
        <w:rPr>
          <w:rFonts w:ascii="Arial" w:hAnsi="Arial" w:cs="Arial"/>
          <w:sz w:val="22"/>
          <w:szCs w:val="22"/>
          <w:lang w:val="en-US"/>
        </w:rPr>
        <w:t>requirements for UE relay enhancement</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1" w:name="OLE_LINK13"/>
      <w:bookmarkStart w:id="2" w:name="OLE_LINK14"/>
      <w:r w:rsidRPr="008C3412">
        <w:t>Introduction</w:t>
      </w:r>
    </w:p>
    <w:p w14:paraId="281E1A80" w14:textId="006775F8" w:rsidR="00074CDE" w:rsidRDefault="00074CDE" w:rsidP="007834B4">
      <w:pPr>
        <w:spacing w:before="120"/>
        <w:rPr>
          <w:sz w:val="22"/>
          <w:szCs w:val="22"/>
          <w:lang w:val="en-US"/>
        </w:rPr>
      </w:pPr>
      <w:r>
        <w:rPr>
          <w:sz w:val="22"/>
          <w:szCs w:val="22"/>
          <w:lang w:val="en-US"/>
        </w:rPr>
        <w:t xml:space="preserve">In </w:t>
      </w:r>
      <w:r w:rsidR="00137F41">
        <w:rPr>
          <w:sz w:val="22"/>
          <w:szCs w:val="22"/>
          <w:lang w:val="en-US"/>
        </w:rPr>
        <w:t xml:space="preserve">principle RAN4 has finalized the RRM core requirements </w:t>
      </w:r>
      <w:r w:rsidR="004E18AF">
        <w:rPr>
          <w:sz w:val="22"/>
          <w:szCs w:val="22"/>
          <w:lang w:val="en-US"/>
        </w:rPr>
        <w:t xml:space="preserve">for the </w:t>
      </w:r>
      <w:r w:rsidR="00034F4A">
        <w:rPr>
          <w:sz w:val="22"/>
          <w:szCs w:val="22"/>
          <w:lang w:val="en-US"/>
        </w:rPr>
        <w:t>enhancements related to the UE based rela</w:t>
      </w:r>
      <w:r w:rsidR="002D24E3">
        <w:rPr>
          <w:sz w:val="22"/>
          <w:szCs w:val="22"/>
          <w:lang w:val="en-US"/>
        </w:rPr>
        <w:t>y</w:t>
      </w:r>
      <w:r w:rsidR="005F0C03">
        <w:rPr>
          <w:sz w:val="22"/>
          <w:szCs w:val="22"/>
          <w:lang w:val="en-US"/>
        </w:rPr>
        <w:t xml:space="preserve">. </w:t>
      </w:r>
      <w:r w:rsidR="002D24E3">
        <w:rPr>
          <w:sz w:val="22"/>
          <w:szCs w:val="22"/>
          <w:lang w:val="en-US"/>
        </w:rPr>
        <w:t xml:space="preserve">The corresponding CRs are expected to be agreed/endorsed during Q4-2023. </w:t>
      </w:r>
    </w:p>
    <w:p w14:paraId="6112E82E" w14:textId="68ED6D27" w:rsidR="00234967" w:rsidRDefault="00FB73B1" w:rsidP="00EC7EA6">
      <w:pPr>
        <w:spacing w:before="180"/>
        <w:rPr>
          <w:sz w:val="22"/>
          <w:szCs w:val="22"/>
          <w:lang w:val="en-US"/>
        </w:rPr>
      </w:pPr>
      <w:r>
        <w:rPr>
          <w:sz w:val="22"/>
          <w:szCs w:val="22"/>
          <w:lang w:val="en-US"/>
        </w:rPr>
        <w:t xml:space="preserve">In this contribution we </w:t>
      </w:r>
      <w:r w:rsidR="002D24E3">
        <w:rPr>
          <w:sz w:val="22"/>
          <w:szCs w:val="22"/>
          <w:lang w:val="en-US"/>
        </w:rPr>
        <w:t xml:space="preserve">provide initial analysis of the </w:t>
      </w:r>
      <w:r w:rsidR="000971C5">
        <w:rPr>
          <w:sz w:val="22"/>
          <w:szCs w:val="22"/>
          <w:lang w:val="en-US"/>
        </w:rPr>
        <w:t>RR</w:t>
      </w:r>
      <w:r w:rsidR="00074CDE">
        <w:rPr>
          <w:sz w:val="22"/>
          <w:szCs w:val="22"/>
          <w:lang w:val="en-US"/>
        </w:rPr>
        <w:t xml:space="preserve">M </w:t>
      </w:r>
      <w:r w:rsidR="002D24E3">
        <w:rPr>
          <w:sz w:val="22"/>
          <w:szCs w:val="22"/>
          <w:lang w:val="en-US"/>
        </w:rPr>
        <w:t xml:space="preserve">performance </w:t>
      </w:r>
      <w:r w:rsidR="00074CDE">
        <w:rPr>
          <w:sz w:val="22"/>
          <w:szCs w:val="22"/>
          <w:lang w:val="en-US"/>
        </w:rPr>
        <w:t xml:space="preserve">requirements </w:t>
      </w:r>
      <w:r w:rsidR="002D24E3">
        <w:rPr>
          <w:sz w:val="22"/>
          <w:szCs w:val="22"/>
          <w:lang w:val="en-US"/>
        </w:rPr>
        <w:t xml:space="preserve">related the </w:t>
      </w:r>
      <w:r w:rsidR="00074CDE">
        <w:rPr>
          <w:sz w:val="22"/>
          <w:szCs w:val="22"/>
          <w:lang w:val="en-US"/>
        </w:rPr>
        <w:t>enhanced relay operation</w:t>
      </w:r>
      <w:r w:rsidR="000971C5">
        <w:rPr>
          <w:sz w:val="22"/>
          <w:szCs w:val="22"/>
          <w:lang w:val="en-US"/>
        </w:rPr>
        <w:t xml:space="preserve">. </w:t>
      </w:r>
    </w:p>
    <w:p w14:paraId="713093F9" w14:textId="01E4349D" w:rsidR="00473AFE" w:rsidRPr="00473AFE" w:rsidRDefault="00661935" w:rsidP="00726684">
      <w:pPr>
        <w:pStyle w:val="Heading1"/>
        <w:spacing w:before="360" w:after="0"/>
        <w:ind w:left="431" w:hanging="431"/>
      </w:pPr>
      <w:r>
        <w:t>Acc</w:t>
      </w:r>
      <w:r w:rsidR="005E3DA3">
        <w:t>uracy</w:t>
      </w:r>
      <w:r w:rsidR="000971C5">
        <w:t xml:space="preserve"> </w:t>
      </w:r>
      <w:r w:rsidR="005E3DA3">
        <w:t>for</w:t>
      </w:r>
      <w:r w:rsidR="002B5E39">
        <w:t xml:space="preserve"> SL discovery signal </w:t>
      </w:r>
      <w:r w:rsidR="005E3DA3">
        <w:t>measurements</w:t>
      </w:r>
    </w:p>
    <w:p w14:paraId="67B92C28" w14:textId="245E6DC4" w:rsidR="00905608" w:rsidRDefault="002B5E39" w:rsidP="00905608">
      <w:pPr>
        <w:spacing w:before="240"/>
        <w:rPr>
          <w:rFonts w:eastAsia="SimSun"/>
          <w:sz w:val="22"/>
          <w:szCs w:val="22"/>
          <w:lang w:val="en-GB"/>
        </w:rPr>
      </w:pPr>
      <w:r w:rsidRPr="00905608">
        <w:rPr>
          <w:rFonts w:eastAsia="SimSun"/>
          <w:sz w:val="22"/>
          <w:szCs w:val="22"/>
          <w:lang w:val="en-GB"/>
        </w:rPr>
        <w:t>Clause 10.4.5 (Intra-Frequency Discovery Signal Measurement Accuracy Requirements) in TS 38.133 defines accuracy requirements for</w:t>
      </w:r>
      <w:r w:rsidR="00905608" w:rsidRPr="00905608">
        <w:rPr>
          <w:rFonts w:eastAsia="SimSun"/>
          <w:sz w:val="22"/>
          <w:szCs w:val="22"/>
          <w:lang w:val="en-GB"/>
        </w:rPr>
        <w:t xml:space="preserve"> SD-RSRP and SL-RSRP. </w:t>
      </w:r>
    </w:p>
    <w:p w14:paraId="655457B4" w14:textId="30A65F2B" w:rsidR="00905608" w:rsidRDefault="005E3DA3" w:rsidP="00D32554">
      <w:pPr>
        <w:spacing w:before="240"/>
        <w:rPr>
          <w:sz w:val="22"/>
          <w:szCs w:val="22"/>
          <w:lang w:eastAsia="ko-KR"/>
        </w:rPr>
      </w:pPr>
      <w:r w:rsidRPr="00905608">
        <w:rPr>
          <w:sz w:val="22"/>
          <w:szCs w:val="22"/>
          <w:lang w:eastAsia="ko-KR"/>
        </w:rPr>
        <w:t>The SD-RSRP is an RSRP measured on the broadcast discovery signals on PC5 link, which is not power controlled. On the other hand, the SL-RSRP is an RSRP measured on the unicast PC5 link, which is power controlled.</w:t>
      </w:r>
    </w:p>
    <w:p w14:paraId="5289836C" w14:textId="4D83EE90" w:rsidR="005805F1" w:rsidRPr="00BF4290" w:rsidRDefault="005805F1" w:rsidP="00D32554">
      <w:pPr>
        <w:spacing w:before="240"/>
        <w:rPr>
          <w:sz w:val="22"/>
          <w:szCs w:val="22"/>
          <w:lang w:eastAsia="ko-KR"/>
        </w:rPr>
      </w:pPr>
      <w:r>
        <w:rPr>
          <w:rFonts w:eastAsia="SimSun"/>
          <w:sz w:val="22"/>
          <w:szCs w:val="22"/>
          <w:lang w:val="en-GB"/>
        </w:rPr>
        <w:t>The</w:t>
      </w:r>
      <w:r w:rsidR="003C5622">
        <w:rPr>
          <w:rFonts w:eastAsia="SimSun"/>
          <w:sz w:val="22"/>
          <w:szCs w:val="22"/>
          <w:lang w:val="en-GB"/>
        </w:rPr>
        <w:t xml:space="preserve"> </w:t>
      </w:r>
      <w:r w:rsidR="003C5622" w:rsidRPr="00BF4290">
        <w:rPr>
          <w:rFonts w:eastAsia="SimSun"/>
          <w:sz w:val="22"/>
          <w:szCs w:val="22"/>
          <w:lang w:val="en-GB"/>
        </w:rPr>
        <w:t xml:space="preserve">accuracy </w:t>
      </w:r>
      <w:r w:rsidRPr="00BF4290">
        <w:rPr>
          <w:rFonts w:eastAsia="SimSun"/>
          <w:sz w:val="22"/>
          <w:szCs w:val="22"/>
          <w:lang w:val="en-GB"/>
        </w:rPr>
        <w:t xml:space="preserve">requirements </w:t>
      </w:r>
      <w:r w:rsidR="003C5622" w:rsidRPr="00BF4290">
        <w:rPr>
          <w:rFonts w:eastAsia="SimSun"/>
          <w:sz w:val="22"/>
          <w:szCs w:val="22"/>
          <w:lang w:val="en-GB"/>
        </w:rPr>
        <w:t xml:space="preserve">in clause 10.4.5 </w:t>
      </w:r>
      <w:r w:rsidRPr="00BF4290">
        <w:rPr>
          <w:rFonts w:eastAsia="SimSun"/>
          <w:sz w:val="22"/>
          <w:szCs w:val="22"/>
          <w:lang w:val="en-GB"/>
        </w:rPr>
        <w:t>are to be met by the remote SL UE for SD-RSRP and SL-RSRP measured on signals transmitted by the relay UE in U2N relay scenario.</w:t>
      </w:r>
    </w:p>
    <w:p w14:paraId="1E0340A1" w14:textId="77777777" w:rsidR="006A484E" w:rsidRDefault="00C52251" w:rsidP="00D32554">
      <w:pPr>
        <w:spacing w:before="240"/>
        <w:rPr>
          <w:sz w:val="22"/>
          <w:szCs w:val="22"/>
          <w:lang w:eastAsia="ko-KR"/>
        </w:rPr>
      </w:pPr>
      <w:r w:rsidRPr="00BF4290">
        <w:rPr>
          <w:sz w:val="22"/>
          <w:szCs w:val="22"/>
          <w:lang w:eastAsia="ko-KR"/>
        </w:rPr>
        <w:t xml:space="preserve">The remote UE in multipath scenario </w:t>
      </w:r>
      <w:r w:rsidR="00DC4669" w:rsidRPr="00BF4290">
        <w:rPr>
          <w:sz w:val="22"/>
          <w:szCs w:val="22"/>
          <w:lang w:eastAsia="ko-KR"/>
        </w:rPr>
        <w:t xml:space="preserve">will use the existing physical signals to perform the </w:t>
      </w:r>
      <w:r w:rsidR="00DC4669" w:rsidRPr="00BF4290">
        <w:rPr>
          <w:rFonts w:eastAsia="SimSun"/>
          <w:sz w:val="22"/>
          <w:szCs w:val="22"/>
          <w:lang w:val="en-GB"/>
        </w:rPr>
        <w:t>SD-RSRP and SL-RSRP measurements on signals transmitted by the relay UE</w:t>
      </w:r>
      <w:r w:rsidR="00DC4669" w:rsidRPr="00BF4290">
        <w:rPr>
          <w:sz w:val="22"/>
          <w:szCs w:val="22"/>
          <w:lang w:eastAsia="ko-KR"/>
        </w:rPr>
        <w:t xml:space="preserve"> on the indirect path (i..e. on the U2N relay path). Therefore, the </w:t>
      </w:r>
      <w:r w:rsidR="00D32554" w:rsidRPr="00BF4290">
        <w:rPr>
          <w:sz w:val="22"/>
          <w:szCs w:val="22"/>
          <w:lang w:eastAsia="ko-KR"/>
        </w:rPr>
        <w:t xml:space="preserve">existing accuracies of SD-RSRP and SL-RSRP in clause 10.4.5 shall also apply </w:t>
      </w:r>
      <w:r w:rsidR="001C3345" w:rsidRPr="00BF4290">
        <w:rPr>
          <w:sz w:val="22"/>
          <w:szCs w:val="22"/>
          <w:lang w:eastAsia="ko-KR"/>
        </w:rPr>
        <w:t xml:space="preserve">for the remote UE </w:t>
      </w:r>
      <w:r w:rsidR="00F54770" w:rsidRPr="00BF4290">
        <w:rPr>
          <w:sz w:val="22"/>
          <w:szCs w:val="22"/>
          <w:lang w:eastAsia="ko-KR"/>
        </w:rPr>
        <w:t>in the multipath scenario. However, the applicable condition</w:t>
      </w:r>
      <w:r w:rsidR="00DF688E">
        <w:rPr>
          <w:sz w:val="22"/>
          <w:szCs w:val="22"/>
          <w:lang w:eastAsia="ko-KR"/>
        </w:rPr>
        <w:t xml:space="preserve">s </w:t>
      </w:r>
      <w:r w:rsidR="00DF688E" w:rsidRPr="00BF4290">
        <w:rPr>
          <w:sz w:val="22"/>
          <w:szCs w:val="22"/>
          <w:lang w:eastAsia="ko-KR"/>
        </w:rPr>
        <w:t>in multipath scenario</w:t>
      </w:r>
      <w:r w:rsidR="00DF688E">
        <w:rPr>
          <w:sz w:val="22"/>
          <w:szCs w:val="22"/>
          <w:lang w:eastAsia="ko-KR"/>
        </w:rPr>
        <w:t xml:space="preserve"> </w:t>
      </w:r>
      <w:r w:rsidR="00DF6229">
        <w:rPr>
          <w:sz w:val="22"/>
          <w:szCs w:val="22"/>
          <w:lang w:eastAsia="ko-KR"/>
        </w:rPr>
        <w:t>are different than in U2N relay scenario.</w:t>
      </w:r>
      <w:r w:rsidR="001D6DBE">
        <w:rPr>
          <w:sz w:val="22"/>
          <w:szCs w:val="22"/>
          <w:lang w:eastAsia="ko-KR"/>
        </w:rPr>
        <w:t xml:space="preserve"> </w:t>
      </w:r>
    </w:p>
    <w:p w14:paraId="01840501" w14:textId="7D9072E4" w:rsidR="00D409F4" w:rsidRDefault="001D6DBE" w:rsidP="00D409F4">
      <w:pPr>
        <w:spacing w:before="240"/>
        <w:rPr>
          <w:sz w:val="22"/>
          <w:szCs w:val="22"/>
          <w:lang w:eastAsia="ko-KR"/>
        </w:rPr>
      </w:pPr>
      <w:r>
        <w:rPr>
          <w:sz w:val="22"/>
          <w:szCs w:val="22"/>
          <w:lang w:eastAsia="ko-KR"/>
        </w:rPr>
        <w:t xml:space="preserve">This is because </w:t>
      </w:r>
      <w:r w:rsidR="006A484E">
        <w:rPr>
          <w:sz w:val="22"/>
          <w:szCs w:val="22"/>
          <w:lang w:eastAsia="ko-KR"/>
        </w:rPr>
        <w:t xml:space="preserve">the remote UE may be </w:t>
      </w:r>
      <w:r w:rsidR="004C6101">
        <w:rPr>
          <w:sz w:val="22"/>
          <w:szCs w:val="22"/>
          <w:lang w:eastAsia="ko-KR"/>
        </w:rPr>
        <w:t xml:space="preserve">configured to operate on both paths </w:t>
      </w:r>
      <w:r w:rsidR="006A484E">
        <w:rPr>
          <w:sz w:val="22"/>
          <w:szCs w:val="22"/>
          <w:lang w:eastAsia="ko-KR"/>
        </w:rPr>
        <w:t xml:space="preserve">either on the same frequency </w:t>
      </w:r>
      <w:r w:rsidR="004C6101">
        <w:rPr>
          <w:sz w:val="22"/>
          <w:szCs w:val="22"/>
          <w:lang w:eastAsia="ko-KR"/>
        </w:rPr>
        <w:t xml:space="preserve">or on different frequencies. </w:t>
      </w:r>
      <w:r w:rsidR="00641996">
        <w:rPr>
          <w:sz w:val="22"/>
          <w:szCs w:val="22"/>
          <w:lang w:eastAsia="ko-KR"/>
        </w:rPr>
        <w:t xml:space="preserve">In </w:t>
      </w:r>
      <w:r w:rsidR="000C6973">
        <w:rPr>
          <w:sz w:val="22"/>
          <w:szCs w:val="22"/>
          <w:lang w:eastAsia="ko-KR"/>
        </w:rPr>
        <w:t xml:space="preserve">the first scenario </w:t>
      </w:r>
      <w:r>
        <w:rPr>
          <w:sz w:val="22"/>
          <w:szCs w:val="22"/>
          <w:lang w:eastAsia="ko-KR"/>
        </w:rPr>
        <w:t xml:space="preserve">the </w:t>
      </w:r>
      <w:r w:rsidR="00D55E95">
        <w:rPr>
          <w:sz w:val="22"/>
          <w:szCs w:val="22"/>
          <w:lang w:eastAsia="ko-KR"/>
        </w:rPr>
        <w:t xml:space="preserve">remote </w:t>
      </w:r>
      <w:r w:rsidR="006A484E">
        <w:rPr>
          <w:sz w:val="22"/>
          <w:szCs w:val="22"/>
          <w:lang w:eastAsia="ko-KR"/>
        </w:rPr>
        <w:t xml:space="preserve">UE </w:t>
      </w:r>
      <w:r w:rsidR="00990D0B">
        <w:rPr>
          <w:sz w:val="22"/>
          <w:szCs w:val="22"/>
          <w:lang w:eastAsia="ko-KR"/>
        </w:rPr>
        <w:t xml:space="preserve">will </w:t>
      </w:r>
      <w:r w:rsidR="006A484E">
        <w:rPr>
          <w:sz w:val="22"/>
          <w:szCs w:val="22"/>
          <w:lang w:eastAsia="ko-KR"/>
        </w:rPr>
        <w:t xml:space="preserve">still be in coverage via direct path on the same frequency which is also used for the </w:t>
      </w:r>
      <w:r w:rsidR="00020033">
        <w:rPr>
          <w:sz w:val="22"/>
          <w:szCs w:val="22"/>
          <w:lang w:eastAsia="ko-KR"/>
        </w:rPr>
        <w:t>in</w:t>
      </w:r>
      <w:r w:rsidR="006A484E">
        <w:rPr>
          <w:sz w:val="22"/>
          <w:szCs w:val="22"/>
          <w:lang w:eastAsia="ko-KR"/>
        </w:rPr>
        <w:t xml:space="preserve">direct path. </w:t>
      </w:r>
      <w:r w:rsidR="000C6973">
        <w:rPr>
          <w:sz w:val="22"/>
          <w:szCs w:val="22"/>
          <w:lang w:eastAsia="ko-KR"/>
        </w:rPr>
        <w:t xml:space="preserve">In the second scenario </w:t>
      </w:r>
      <w:r w:rsidR="0093038B">
        <w:rPr>
          <w:sz w:val="22"/>
          <w:szCs w:val="22"/>
          <w:lang w:eastAsia="ko-KR"/>
        </w:rPr>
        <w:t xml:space="preserve">it can be assumed that </w:t>
      </w:r>
      <w:r w:rsidR="000C6973">
        <w:rPr>
          <w:sz w:val="22"/>
          <w:szCs w:val="22"/>
          <w:lang w:eastAsia="ko-KR"/>
        </w:rPr>
        <w:t xml:space="preserve">the UE is </w:t>
      </w:r>
      <w:r w:rsidR="00D55E95">
        <w:rPr>
          <w:sz w:val="22"/>
          <w:szCs w:val="22"/>
          <w:lang w:eastAsia="ko-KR"/>
        </w:rPr>
        <w:t xml:space="preserve">out of coverage on the freqency used </w:t>
      </w:r>
      <w:r w:rsidR="000C6973">
        <w:rPr>
          <w:sz w:val="22"/>
          <w:szCs w:val="22"/>
          <w:lang w:eastAsia="ko-KR"/>
        </w:rPr>
        <w:t xml:space="preserve">for the </w:t>
      </w:r>
      <w:r w:rsidR="0093038B">
        <w:rPr>
          <w:sz w:val="22"/>
          <w:szCs w:val="22"/>
          <w:lang w:eastAsia="ko-KR"/>
        </w:rPr>
        <w:t>in</w:t>
      </w:r>
      <w:r w:rsidR="000C6973">
        <w:rPr>
          <w:sz w:val="22"/>
          <w:szCs w:val="22"/>
          <w:lang w:eastAsia="ko-KR"/>
        </w:rPr>
        <w:t xml:space="preserve">direct path. </w:t>
      </w:r>
    </w:p>
    <w:p w14:paraId="449D4EB8" w14:textId="25264A58" w:rsidR="00BF4290" w:rsidRPr="00BF4290" w:rsidRDefault="00D73726" w:rsidP="00D409F4">
      <w:pPr>
        <w:spacing w:before="240"/>
        <w:rPr>
          <w:sz w:val="22"/>
          <w:szCs w:val="22"/>
          <w:lang w:eastAsia="ko-KR"/>
        </w:rPr>
      </w:pPr>
      <w:r w:rsidRPr="00D409F4">
        <w:rPr>
          <w:sz w:val="22"/>
          <w:szCs w:val="22"/>
          <w:lang w:val="en-GB" w:eastAsia="en-GB"/>
        </w:rPr>
        <w:t>In multipath scenario, t</w:t>
      </w:r>
      <w:r w:rsidR="00BF4290" w:rsidRPr="00BF4290">
        <w:rPr>
          <w:sz w:val="22"/>
          <w:szCs w:val="22"/>
          <w:lang w:val="en-GB" w:eastAsia="en-GB"/>
        </w:rPr>
        <w:t xml:space="preserve">he requirements in this clause are applicable for a remote </w:t>
      </w:r>
      <w:proofErr w:type="spellStart"/>
      <w:r w:rsidR="00BF4290" w:rsidRPr="00BF4290">
        <w:rPr>
          <w:sz w:val="22"/>
          <w:szCs w:val="22"/>
          <w:lang w:val="en-GB" w:eastAsia="en-GB"/>
        </w:rPr>
        <w:t>sidelink</w:t>
      </w:r>
      <w:proofErr w:type="spellEnd"/>
      <w:r w:rsidR="00BF4290" w:rsidRPr="00BF4290">
        <w:rPr>
          <w:sz w:val="22"/>
          <w:szCs w:val="22"/>
          <w:lang w:val="en-GB" w:eastAsia="en-GB"/>
        </w:rPr>
        <w:t xml:space="preserve"> UE</w:t>
      </w:r>
      <w:r w:rsidR="00D409F4">
        <w:rPr>
          <w:sz w:val="22"/>
          <w:szCs w:val="22"/>
          <w:lang w:val="en-GB" w:eastAsia="en-GB"/>
        </w:rPr>
        <w:t xml:space="preserve"> </w:t>
      </w:r>
      <w:r w:rsidR="007A447E">
        <w:rPr>
          <w:sz w:val="22"/>
          <w:szCs w:val="22"/>
          <w:lang w:val="en-GB" w:eastAsia="en-GB"/>
        </w:rPr>
        <w:t>provided that the remote UE</w:t>
      </w:r>
      <w:r w:rsidR="00BF4290" w:rsidRPr="00BF4290">
        <w:rPr>
          <w:sz w:val="22"/>
          <w:szCs w:val="22"/>
          <w:lang w:val="en-GB" w:eastAsia="en-GB"/>
        </w:rPr>
        <w:t>:</w:t>
      </w:r>
    </w:p>
    <w:p w14:paraId="2E7D73A9" w14:textId="53E94F25" w:rsidR="00BF4290" w:rsidRPr="00D409F4" w:rsidRDefault="00BF4290" w:rsidP="00D409F4">
      <w:pPr>
        <w:pStyle w:val="ListParagraph"/>
        <w:numPr>
          <w:ilvl w:val="0"/>
          <w:numId w:val="28"/>
        </w:numPr>
        <w:overflowPunct w:val="0"/>
        <w:autoSpaceDE w:val="0"/>
        <w:autoSpaceDN w:val="0"/>
        <w:adjustRightInd w:val="0"/>
        <w:spacing w:before="120"/>
        <w:ind w:left="357" w:hanging="357"/>
        <w:contextualSpacing w:val="0"/>
        <w:textAlignment w:val="baseline"/>
        <w:rPr>
          <w:rFonts w:ascii="Times New Roman" w:hAnsi="Times New Roman"/>
          <w:szCs w:val="22"/>
          <w:lang w:val="en-GB" w:eastAsia="en-GB"/>
        </w:rPr>
      </w:pPr>
      <w:r w:rsidRPr="00D409F4">
        <w:rPr>
          <w:rFonts w:ascii="Times New Roman" w:hAnsi="Times New Roman"/>
          <w:szCs w:val="22"/>
          <w:lang w:val="en-GB" w:eastAsia="en-GB"/>
        </w:rPr>
        <w:t xml:space="preserve">is synchronised to the </w:t>
      </w:r>
      <w:proofErr w:type="spellStart"/>
      <w:r w:rsidRPr="00D409F4">
        <w:rPr>
          <w:rFonts w:ascii="Times New Roman" w:hAnsi="Times New Roman"/>
          <w:szCs w:val="22"/>
          <w:lang w:val="en-GB" w:eastAsia="en-GB"/>
        </w:rPr>
        <w:t>sidelink</w:t>
      </w:r>
      <w:proofErr w:type="spellEnd"/>
      <w:r w:rsidRPr="00D409F4">
        <w:rPr>
          <w:rFonts w:ascii="Times New Roman" w:hAnsi="Times New Roman"/>
          <w:szCs w:val="22"/>
          <w:lang w:val="en-GB" w:eastAsia="en-GB"/>
        </w:rPr>
        <w:t xml:space="preserve"> relay UE that is measured</w:t>
      </w:r>
      <w:r w:rsidR="00800174" w:rsidRPr="00D409F4">
        <w:rPr>
          <w:rFonts w:ascii="Times New Roman" w:hAnsi="Times New Roman"/>
          <w:szCs w:val="22"/>
          <w:lang w:val="en-GB" w:eastAsia="en-GB"/>
        </w:rPr>
        <w:t xml:space="preserve"> and</w:t>
      </w:r>
    </w:p>
    <w:p w14:paraId="7CC36343" w14:textId="77777777" w:rsidR="006964E7" w:rsidRPr="00C35503" w:rsidRDefault="006964E7" w:rsidP="006964E7">
      <w:pPr>
        <w:pStyle w:val="ListParagraph"/>
        <w:numPr>
          <w:ilvl w:val="0"/>
          <w:numId w:val="28"/>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in-coverage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both the direct </w:t>
      </w:r>
      <w:r>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on the same frequency or </w:t>
      </w:r>
    </w:p>
    <w:p w14:paraId="6EC40CB4" w14:textId="77777777" w:rsidR="006964E7" w:rsidRPr="00C35503" w:rsidRDefault="006964E7" w:rsidP="006964E7">
      <w:pPr>
        <w:pStyle w:val="ListParagraph"/>
        <w:numPr>
          <w:ilvl w:val="0"/>
          <w:numId w:val="28"/>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out of 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the direct </w:t>
      </w:r>
      <w:r>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w:t>
      </w:r>
      <w:r>
        <w:rPr>
          <w:rFonts w:ascii="Times New Roman" w:hAnsi="Times New Roman"/>
          <w:szCs w:val="22"/>
          <w:lang w:val="en-GB" w:eastAsia="en-GB"/>
        </w:rPr>
        <w:t xml:space="preserve">on </w:t>
      </w:r>
      <w:r w:rsidRPr="00C35503">
        <w:rPr>
          <w:rFonts w:ascii="Times New Roman" w:hAnsi="Times New Roman"/>
          <w:szCs w:val="22"/>
          <w:lang w:val="en-GB" w:eastAsia="en-GB"/>
        </w:rPr>
        <w:t>different frequencies.</w:t>
      </w:r>
    </w:p>
    <w:p w14:paraId="5E721D28" w14:textId="4B23487F" w:rsidR="00726684" w:rsidRPr="00473AFE" w:rsidRDefault="00022B1A" w:rsidP="00726684">
      <w:pPr>
        <w:pStyle w:val="Heading1"/>
        <w:spacing w:before="360" w:after="0"/>
        <w:ind w:left="431" w:hanging="431"/>
      </w:pPr>
      <w:r>
        <w:t>Test cases for SL relay enhancements</w:t>
      </w:r>
    </w:p>
    <w:p w14:paraId="5AD56B1C" w14:textId="4886F768" w:rsidR="00726684" w:rsidRPr="00720A98" w:rsidRDefault="006B322B" w:rsidP="005D432E">
      <w:pPr>
        <w:spacing w:before="240" w:after="240"/>
        <w:rPr>
          <w:rFonts w:eastAsia="SimSun"/>
          <w:sz w:val="22"/>
          <w:szCs w:val="22"/>
          <w:lang w:val="en-GB"/>
        </w:rPr>
      </w:pPr>
      <w:r w:rsidRPr="00720A98">
        <w:rPr>
          <w:rFonts w:eastAsia="SimSun"/>
          <w:sz w:val="22"/>
          <w:szCs w:val="22"/>
          <w:lang w:val="en-GB"/>
        </w:rPr>
        <w:t xml:space="preserve">The RRM test cases are required to verify the following core </w:t>
      </w:r>
      <w:r w:rsidR="005D432E" w:rsidRPr="00720A98">
        <w:rPr>
          <w:rFonts w:eastAsia="SimSun"/>
          <w:sz w:val="22"/>
          <w:szCs w:val="22"/>
          <w:lang w:val="en-GB"/>
        </w:rPr>
        <w:t>requirements related to the SL relay enhancements:</w:t>
      </w:r>
      <w:r w:rsidR="00726684" w:rsidRPr="00720A98">
        <w:rPr>
          <w:rFonts w:eastAsia="SimSun"/>
          <w:sz w:val="22"/>
          <w:szCs w:val="22"/>
          <w:lang w:val="en-GB"/>
        </w:rPr>
        <w:t xml:space="preserve"> </w:t>
      </w:r>
    </w:p>
    <w:p w14:paraId="575B2CE8" w14:textId="77777777" w:rsidR="00EE66F9" w:rsidRPr="00720A98" w:rsidRDefault="00EE66F9" w:rsidP="00726684">
      <w:pPr>
        <w:spacing w:before="240"/>
        <w:rPr>
          <w:rFonts w:eastAsia="SimSun"/>
          <w:sz w:val="22"/>
          <w:szCs w:val="22"/>
          <w:lang w:val="en-GB"/>
        </w:rPr>
      </w:pPr>
    </w:p>
    <w:p w14:paraId="49A968FD" w14:textId="4E7AD2A4" w:rsidR="00EE66F9" w:rsidRPr="00720A98" w:rsidRDefault="005D432E" w:rsidP="005D432E">
      <w:pPr>
        <w:pStyle w:val="ListParagraph"/>
        <w:numPr>
          <w:ilvl w:val="0"/>
          <w:numId w:val="30"/>
        </w:numPr>
        <w:contextualSpacing w:val="0"/>
        <w:rPr>
          <w:rFonts w:ascii="Times New Roman" w:eastAsia="SimSun" w:hAnsi="Times New Roman"/>
          <w:szCs w:val="22"/>
          <w:lang w:val="en-GB"/>
        </w:rPr>
      </w:pPr>
      <w:r w:rsidRPr="00720A98">
        <w:rPr>
          <w:rFonts w:ascii="Times New Roman" w:eastAsia="SimSun" w:hAnsi="Times New Roman"/>
          <w:szCs w:val="22"/>
          <w:lang w:val="en-GB"/>
        </w:rPr>
        <w:t>Delay of s</w:t>
      </w:r>
      <w:r w:rsidR="00EE66F9" w:rsidRPr="00720A98">
        <w:rPr>
          <w:rFonts w:ascii="Times New Roman" w:eastAsia="SimSun" w:hAnsi="Times New Roman"/>
          <w:szCs w:val="22"/>
          <w:lang w:val="en-GB"/>
        </w:rPr>
        <w:t>election/reselection of relay UE in UE-to-UE relay scenario</w:t>
      </w:r>
    </w:p>
    <w:p w14:paraId="67DF2533" w14:textId="58EFC654" w:rsidR="00EE66F9" w:rsidRPr="00720A98" w:rsidRDefault="00EE66F9" w:rsidP="005D432E">
      <w:pPr>
        <w:pStyle w:val="ListParagraph"/>
        <w:numPr>
          <w:ilvl w:val="0"/>
          <w:numId w:val="30"/>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Interruptions in multi-path relay scenario</w:t>
      </w:r>
      <w:r w:rsidR="005D432E" w:rsidRPr="00720A98">
        <w:rPr>
          <w:rFonts w:ascii="Times New Roman" w:eastAsia="SimSun" w:hAnsi="Times New Roman"/>
          <w:szCs w:val="22"/>
          <w:lang w:val="en-GB"/>
        </w:rPr>
        <w:t>:</w:t>
      </w:r>
    </w:p>
    <w:p w14:paraId="4D06DF21" w14:textId="2BBF43CB" w:rsidR="005D432E" w:rsidRPr="00720A98" w:rsidRDefault="005D432E" w:rsidP="005D432E">
      <w:pPr>
        <w:pStyle w:val="ListParagraph"/>
        <w:numPr>
          <w:ilvl w:val="1"/>
          <w:numId w:val="30"/>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interruption requirements caused by the remote UE on its serving cell due to the RRC reconfiguration.</w:t>
      </w:r>
    </w:p>
    <w:p w14:paraId="709979B7" w14:textId="1CD975B7" w:rsidR="005D432E" w:rsidRPr="00720A98" w:rsidRDefault="005D432E" w:rsidP="005D432E">
      <w:pPr>
        <w:pStyle w:val="ListParagraph"/>
        <w:numPr>
          <w:ilvl w:val="1"/>
          <w:numId w:val="30"/>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interruption requirements caused by the remote UE on its serving cell due to the SL DRX operation between itself and the relay UE.</w:t>
      </w:r>
    </w:p>
    <w:p w14:paraId="10D53B5E" w14:textId="0AB0DF0C" w:rsidR="005D432E" w:rsidRDefault="005D432E" w:rsidP="009E2A72">
      <w:pPr>
        <w:spacing w:before="240"/>
        <w:rPr>
          <w:rFonts w:eastAsia="SimSun"/>
          <w:sz w:val="22"/>
          <w:szCs w:val="22"/>
          <w:lang w:val="en-GB"/>
        </w:rPr>
      </w:pPr>
      <w:r w:rsidRPr="00720A98">
        <w:rPr>
          <w:rFonts w:eastAsia="SimSun"/>
          <w:sz w:val="22"/>
          <w:szCs w:val="22"/>
          <w:lang w:val="en-GB"/>
        </w:rPr>
        <w:t>To verify the selection/reselection of relay UE in UE-to-UE relay scenario</w:t>
      </w:r>
      <w:r w:rsidR="002866CD" w:rsidRPr="00720A98">
        <w:rPr>
          <w:rFonts w:eastAsia="SimSun"/>
          <w:sz w:val="22"/>
          <w:szCs w:val="22"/>
          <w:lang w:val="en-GB"/>
        </w:rPr>
        <w:t xml:space="preserve">, the methodology in test case in clause A.9.1.7 (Selection / Reselection of relay UE) can be reused. However, </w:t>
      </w:r>
      <w:r w:rsidR="00D26AF0" w:rsidRPr="00720A98">
        <w:rPr>
          <w:rFonts w:eastAsia="SimSun"/>
          <w:sz w:val="22"/>
          <w:szCs w:val="22"/>
          <w:lang w:val="en-GB"/>
        </w:rPr>
        <w:t>the new test should contain 3 UEs (remote, relay and target/destination UEs) instead of 2 UEs (remote and relay UEs) and there should be no cell. The test requirements can be the same as in clause A.9.1.7.</w:t>
      </w:r>
    </w:p>
    <w:p w14:paraId="2DF3285D" w14:textId="716F0AB4" w:rsidR="006D6450" w:rsidRDefault="00720A98" w:rsidP="00720A98">
      <w:pPr>
        <w:spacing w:before="240"/>
        <w:rPr>
          <w:rFonts w:eastAsia="SimSun"/>
          <w:sz w:val="22"/>
          <w:szCs w:val="22"/>
          <w:lang w:val="en-GB"/>
        </w:rPr>
      </w:pPr>
      <w:r w:rsidRPr="00720A98">
        <w:rPr>
          <w:rFonts w:eastAsia="SimSun"/>
          <w:sz w:val="22"/>
          <w:szCs w:val="22"/>
          <w:lang w:val="en-GB"/>
        </w:rPr>
        <w:t>To verify the interruption requirements caused by the remote UE on its serving cell due to the RRC reconfiguration</w:t>
      </w:r>
      <w:r w:rsidR="00D2509B">
        <w:rPr>
          <w:rFonts w:eastAsia="SimSun"/>
          <w:sz w:val="22"/>
          <w:szCs w:val="22"/>
          <w:lang w:val="en-GB"/>
        </w:rPr>
        <w:t xml:space="preserve"> in multipath scenario</w:t>
      </w:r>
      <w:r w:rsidRPr="00720A98">
        <w:rPr>
          <w:rFonts w:eastAsia="SimSun"/>
          <w:sz w:val="22"/>
          <w:szCs w:val="22"/>
          <w:lang w:val="en-GB"/>
        </w:rPr>
        <w:t>, the methodology in test case in clause A.9.1.</w:t>
      </w:r>
      <w:r w:rsidR="006D4CAD">
        <w:rPr>
          <w:rFonts w:eastAsia="SimSun"/>
          <w:sz w:val="22"/>
          <w:szCs w:val="22"/>
          <w:lang w:val="en-GB"/>
        </w:rPr>
        <w:t>6.</w:t>
      </w:r>
      <w:r w:rsidR="004D1812">
        <w:rPr>
          <w:rFonts w:eastAsia="SimSun"/>
          <w:sz w:val="22"/>
          <w:szCs w:val="22"/>
          <w:lang w:val="en-GB"/>
        </w:rPr>
        <w:t>3</w:t>
      </w:r>
      <w:r w:rsidRPr="00720A98">
        <w:rPr>
          <w:rFonts w:eastAsia="SimSun"/>
          <w:sz w:val="22"/>
          <w:szCs w:val="22"/>
          <w:lang w:val="en-GB"/>
        </w:rPr>
        <w:t xml:space="preserve"> (</w:t>
      </w:r>
      <w:r w:rsidR="00A877C6" w:rsidRPr="00A877C6">
        <w:rPr>
          <w:rFonts w:eastAsia="SimSun"/>
          <w:sz w:val="22"/>
          <w:szCs w:val="22"/>
          <w:lang w:val="en-GB"/>
        </w:rPr>
        <w:t xml:space="preserve">Test for Interruption at NR </w:t>
      </w:r>
      <w:proofErr w:type="spellStart"/>
      <w:r w:rsidR="00A877C6" w:rsidRPr="00A877C6">
        <w:rPr>
          <w:rFonts w:eastAsia="SimSun"/>
          <w:sz w:val="22"/>
          <w:szCs w:val="22"/>
          <w:lang w:val="en-GB"/>
        </w:rPr>
        <w:t>Sidelink</w:t>
      </w:r>
      <w:proofErr w:type="spellEnd"/>
      <w:r w:rsidR="00A877C6" w:rsidRPr="00A877C6">
        <w:rPr>
          <w:rFonts w:eastAsia="SimSun"/>
          <w:sz w:val="22"/>
          <w:szCs w:val="22"/>
          <w:lang w:val="en-GB"/>
        </w:rPr>
        <w:t xml:space="preserve"> Di</w:t>
      </w:r>
      <w:r w:rsidR="00A877C6">
        <w:rPr>
          <w:rFonts w:eastAsia="SimSun"/>
          <w:sz w:val="22"/>
          <w:szCs w:val="22"/>
          <w:lang w:val="en-GB"/>
        </w:rPr>
        <w:t>s</w:t>
      </w:r>
      <w:r w:rsidR="00A877C6" w:rsidRPr="00A877C6">
        <w:rPr>
          <w:rFonts w:eastAsia="SimSun"/>
          <w:sz w:val="22"/>
          <w:szCs w:val="22"/>
          <w:lang w:val="en-GB"/>
        </w:rPr>
        <w:t>covery Configuration</w:t>
      </w:r>
      <w:r w:rsidRPr="00720A98">
        <w:rPr>
          <w:rFonts w:eastAsia="SimSun"/>
          <w:sz w:val="22"/>
          <w:szCs w:val="22"/>
          <w:lang w:val="en-GB"/>
        </w:rPr>
        <w:t>) can be reused</w:t>
      </w:r>
      <w:r w:rsidR="00E5430F">
        <w:rPr>
          <w:rFonts w:eastAsia="SimSun"/>
          <w:sz w:val="22"/>
          <w:szCs w:val="22"/>
          <w:lang w:val="en-GB"/>
        </w:rPr>
        <w:t xml:space="preserve"> with some modifications</w:t>
      </w:r>
      <w:r w:rsidRPr="00720A98">
        <w:rPr>
          <w:rFonts w:eastAsia="SimSun"/>
          <w:sz w:val="22"/>
          <w:szCs w:val="22"/>
          <w:lang w:val="en-GB"/>
        </w:rPr>
        <w:t xml:space="preserve">. </w:t>
      </w:r>
      <w:r w:rsidR="00E5430F">
        <w:rPr>
          <w:rFonts w:eastAsia="SimSun"/>
          <w:sz w:val="22"/>
          <w:szCs w:val="22"/>
          <w:lang w:val="en-GB"/>
        </w:rPr>
        <w:t xml:space="preserve">For example, the remote UE </w:t>
      </w:r>
      <w:r w:rsidR="008A5CAA">
        <w:rPr>
          <w:rFonts w:eastAsia="SimSun"/>
          <w:sz w:val="22"/>
          <w:szCs w:val="22"/>
          <w:lang w:val="en-GB"/>
        </w:rPr>
        <w:t xml:space="preserve">and the relay UE can be served by different cells </w:t>
      </w:r>
      <w:r w:rsidR="00D51A4E">
        <w:rPr>
          <w:rFonts w:eastAsia="SimSun"/>
          <w:sz w:val="22"/>
          <w:szCs w:val="22"/>
          <w:lang w:val="en-GB"/>
        </w:rPr>
        <w:t>(Cell1 and Cell2</w:t>
      </w:r>
      <w:r w:rsidR="007A53CD">
        <w:rPr>
          <w:rFonts w:eastAsia="SimSun"/>
          <w:sz w:val="22"/>
          <w:szCs w:val="22"/>
          <w:lang w:val="en-GB"/>
        </w:rPr>
        <w:t xml:space="preserve"> respectively</w:t>
      </w:r>
      <w:r w:rsidR="00D51A4E">
        <w:rPr>
          <w:rFonts w:eastAsia="SimSun"/>
          <w:sz w:val="22"/>
          <w:szCs w:val="22"/>
          <w:lang w:val="en-GB"/>
        </w:rPr>
        <w:t xml:space="preserve">) </w:t>
      </w:r>
      <w:r w:rsidR="008A5CAA">
        <w:rPr>
          <w:rFonts w:eastAsia="SimSun"/>
          <w:sz w:val="22"/>
          <w:szCs w:val="22"/>
          <w:lang w:val="en-GB"/>
        </w:rPr>
        <w:t>on</w:t>
      </w:r>
      <w:r w:rsidR="00F15DEB">
        <w:rPr>
          <w:rFonts w:eastAsia="SimSun"/>
          <w:sz w:val="22"/>
          <w:szCs w:val="22"/>
          <w:lang w:val="en-GB"/>
        </w:rPr>
        <w:t xml:space="preserve"> different carrier frequencies. The purpose </w:t>
      </w:r>
      <w:r w:rsidR="006D6450">
        <w:rPr>
          <w:rFonts w:eastAsia="SimSun"/>
          <w:sz w:val="22"/>
          <w:szCs w:val="22"/>
          <w:lang w:val="en-GB"/>
        </w:rPr>
        <w:t xml:space="preserve">of the test </w:t>
      </w:r>
      <w:r w:rsidR="00D51A4E">
        <w:rPr>
          <w:rFonts w:eastAsia="SimSun"/>
          <w:sz w:val="22"/>
          <w:szCs w:val="22"/>
          <w:lang w:val="en-GB"/>
        </w:rPr>
        <w:t xml:space="preserve">shall be to </w:t>
      </w:r>
      <w:r w:rsidR="006D6450">
        <w:rPr>
          <w:rFonts w:eastAsia="SimSun"/>
          <w:sz w:val="22"/>
          <w:szCs w:val="22"/>
          <w:lang w:val="en-GB"/>
        </w:rPr>
        <w:t xml:space="preserve">verify the interruption </w:t>
      </w:r>
      <w:r w:rsidR="004249D3">
        <w:rPr>
          <w:rFonts w:eastAsia="SimSun"/>
          <w:sz w:val="22"/>
          <w:szCs w:val="22"/>
          <w:lang w:val="en-GB"/>
        </w:rPr>
        <w:t xml:space="preserve">caused </w:t>
      </w:r>
      <w:r w:rsidR="006D6450">
        <w:rPr>
          <w:rFonts w:eastAsia="SimSun"/>
          <w:sz w:val="22"/>
          <w:szCs w:val="22"/>
          <w:lang w:val="en-GB"/>
        </w:rPr>
        <w:t xml:space="preserve">on the serving cell </w:t>
      </w:r>
      <w:r w:rsidR="007A53CD">
        <w:rPr>
          <w:rFonts w:eastAsia="SimSun"/>
          <w:sz w:val="22"/>
          <w:szCs w:val="22"/>
          <w:lang w:val="en-GB"/>
        </w:rPr>
        <w:t xml:space="preserve">(Cell1) </w:t>
      </w:r>
      <w:r w:rsidR="00BF2D02">
        <w:rPr>
          <w:rFonts w:eastAsia="SimSun"/>
          <w:sz w:val="22"/>
          <w:szCs w:val="22"/>
          <w:lang w:val="en-GB"/>
        </w:rPr>
        <w:t xml:space="preserve">(direct path) </w:t>
      </w:r>
      <w:r w:rsidR="006D6450">
        <w:rPr>
          <w:rFonts w:eastAsia="SimSun"/>
          <w:sz w:val="22"/>
          <w:szCs w:val="22"/>
          <w:lang w:val="en-GB"/>
        </w:rPr>
        <w:t>of the remote UE while the remote UE is reconfigured</w:t>
      </w:r>
      <w:r w:rsidR="00F435D7">
        <w:rPr>
          <w:rFonts w:eastAsia="SimSun"/>
          <w:sz w:val="22"/>
          <w:szCs w:val="22"/>
          <w:lang w:val="en-GB"/>
        </w:rPr>
        <w:t>/added</w:t>
      </w:r>
      <w:r w:rsidR="006D6450">
        <w:rPr>
          <w:rFonts w:eastAsia="SimSun"/>
          <w:sz w:val="22"/>
          <w:szCs w:val="22"/>
          <w:lang w:val="en-GB"/>
        </w:rPr>
        <w:t xml:space="preserve"> with relay UE on the SL (indirect path).</w:t>
      </w:r>
    </w:p>
    <w:p w14:paraId="2C5F48A1" w14:textId="4A554646" w:rsidR="00726684" w:rsidRPr="00405166" w:rsidRDefault="004D1812" w:rsidP="00405166">
      <w:pPr>
        <w:spacing w:before="240"/>
        <w:rPr>
          <w:rFonts w:eastAsia="SimSun"/>
          <w:sz w:val="22"/>
          <w:szCs w:val="22"/>
          <w:lang w:val="en-GB"/>
        </w:rPr>
      </w:pPr>
      <w:r>
        <w:rPr>
          <w:rFonts w:eastAsia="SimSun"/>
          <w:sz w:val="22"/>
          <w:szCs w:val="22"/>
          <w:lang w:val="en-GB"/>
        </w:rPr>
        <w:t>T</w:t>
      </w:r>
      <w:r w:rsidR="004249D3">
        <w:rPr>
          <w:rFonts w:eastAsia="SimSun"/>
          <w:sz w:val="22"/>
          <w:szCs w:val="22"/>
          <w:lang w:val="en-GB"/>
        </w:rPr>
        <w:t xml:space="preserve">o </w:t>
      </w:r>
      <w:r w:rsidR="004249D3" w:rsidRPr="00720A98">
        <w:rPr>
          <w:rFonts w:eastAsia="SimSun"/>
          <w:sz w:val="22"/>
          <w:szCs w:val="22"/>
          <w:lang w:val="en-GB"/>
        </w:rPr>
        <w:t xml:space="preserve">verify the interruption requirements caused by the remote UE on its serving cell due to the </w:t>
      </w:r>
      <w:r w:rsidR="0079537B">
        <w:rPr>
          <w:rFonts w:eastAsia="SimSun"/>
          <w:sz w:val="22"/>
          <w:szCs w:val="22"/>
          <w:lang w:val="en-GB"/>
        </w:rPr>
        <w:t xml:space="preserve">transitions between the active and non-active </w:t>
      </w:r>
      <w:r>
        <w:rPr>
          <w:rFonts w:eastAsia="SimSun"/>
          <w:sz w:val="22"/>
          <w:szCs w:val="22"/>
          <w:lang w:val="en-GB"/>
        </w:rPr>
        <w:t xml:space="preserve">times of the SL DRX </w:t>
      </w:r>
      <w:r w:rsidR="004249D3">
        <w:rPr>
          <w:rFonts w:eastAsia="SimSun"/>
          <w:sz w:val="22"/>
          <w:szCs w:val="22"/>
          <w:lang w:val="en-GB"/>
        </w:rPr>
        <w:t>in multipath scenario</w:t>
      </w:r>
      <w:r w:rsidR="004249D3" w:rsidRPr="00720A98">
        <w:rPr>
          <w:rFonts w:eastAsia="SimSun"/>
          <w:sz w:val="22"/>
          <w:szCs w:val="22"/>
          <w:lang w:val="en-GB"/>
        </w:rPr>
        <w:t>, the methodology in test case in clause A.9.1.</w:t>
      </w:r>
      <w:r w:rsidR="004249D3">
        <w:rPr>
          <w:rFonts w:eastAsia="SimSun"/>
          <w:sz w:val="22"/>
          <w:szCs w:val="22"/>
          <w:lang w:val="en-GB"/>
        </w:rPr>
        <w:t>6.</w:t>
      </w:r>
      <w:r w:rsidR="00A877C6">
        <w:rPr>
          <w:rFonts w:eastAsia="SimSun"/>
          <w:sz w:val="22"/>
          <w:szCs w:val="22"/>
          <w:lang w:val="en-GB"/>
        </w:rPr>
        <w:t>2</w:t>
      </w:r>
      <w:r w:rsidR="004249D3" w:rsidRPr="00720A98">
        <w:rPr>
          <w:rFonts w:eastAsia="SimSun"/>
          <w:sz w:val="22"/>
          <w:szCs w:val="22"/>
          <w:lang w:val="en-GB"/>
        </w:rPr>
        <w:t xml:space="preserve"> (</w:t>
      </w:r>
      <w:r w:rsidR="00A83FCD" w:rsidRPr="00A83FCD">
        <w:rPr>
          <w:rFonts w:eastAsia="SimSun"/>
          <w:sz w:val="22"/>
          <w:szCs w:val="22"/>
          <w:lang w:val="en-GB"/>
        </w:rPr>
        <w:t>Test for interruption to WAN at transitions between active and non-active during SL-DRX in asynchronous case</w:t>
      </w:r>
      <w:r w:rsidR="004249D3" w:rsidRPr="00720A98">
        <w:rPr>
          <w:rFonts w:eastAsia="SimSun"/>
          <w:sz w:val="22"/>
          <w:szCs w:val="22"/>
          <w:lang w:val="en-GB"/>
        </w:rPr>
        <w:t>) can be reused</w:t>
      </w:r>
      <w:r w:rsidR="004249D3">
        <w:rPr>
          <w:rFonts w:eastAsia="SimSun"/>
          <w:sz w:val="22"/>
          <w:szCs w:val="22"/>
          <w:lang w:val="en-GB"/>
        </w:rPr>
        <w:t xml:space="preserve"> with some modifications</w:t>
      </w:r>
      <w:r w:rsidR="004249D3" w:rsidRPr="00720A98">
        <w:rPr>
          <w:rFonts w:eastAsia="SimSun"/>
          <w:sz w:val="22"/>
          <w:szCs w:val="22"/>
          <w:lang w:val="en-GB"/>
        </w:rPr>
        <w:t xml:space="preserve">. </w:t>
      </w:r>
      <w:r w:rsidR="004249D3">
        <w:rPr>
          <w:rFonts w:eastAsia="SimSun"/>
          <w:sz w:val="22"/>
          <w:szCs w:val="22"/>
          <w:lang w:val="en-GB"/>
        </w:rPr>
        <w:t>For example, the remote UE and the relay UE can be served by different cells (Cell1 and Cell2</w:t>
      </w:r>
      <w:r w:rsidR="007A53CD">
        <w:rPr>
          <w:rFonts w:eastAsia="SimSun"/>
          <w:sz w:val="22"/>
          <w:szCs w:val="22"/>
          <w:lang w:val="en-GB"/>
        </w:rPr>
        <w:t xml:space="preserve"> respectively</w:t>
      </w:r>
      <w:r w:rsidR="004249D3">
        <w:rPr>
          <w:rFonts w:eastAsia="SimSun"/>
          <w:sz w:val="22"/>
          <w:szCs w:val="22"/>
          <w:lang w:val="en-GB"/>
        </w:rPr>
        <w:t xml:space="preserve">) on different carrier frequencies. The purpose of the test shall be to verify the interruption caused on the serving cell </w:t>
      </w:r>
      <w:r w:rsidR="007A53CD">
        <w:rPr>
          <w:rFonts w:eastAsia="SimSun"/>
          <w:sz w:val="22"/>
          <w:szCs w:val="22"/>
          <w:lang w:val="en-GB"/>
        </w:rPr>
        <w:t xml:space="preserve">(Cell1) </w:t>
      </w:r>
      <w:r w:rsidR="004249D3">
        <w:rPr>
          <w:rFonts w:eastAsia="SimSun"/>
          <w:sz w:val="22"/>
          <w:szCs w:val="22"/>
          <w:lang w:val="en-GB"/>
        </w:rPr>
        <w:t>(direct path) of the remote UE while the</w:t>
      </w:r>
      <w:r w:rsidR="003D07C2">
        <w:rPr>
          <w:rFonts w:eastAsia="SimSun"/>
          <w:sz w:val="22"/>
          <w:szCs w:val="22"/>
          <w:lang w:val="en-GB"/>
        </w:rPr>
        <w:t xml:space="preserve">re </w:t>
      </w:r>
      <w:r w:rsidR="008008F8">
        <w:rPr>
          <w:rFonts w:eastAsia="SimSun"/>
          <w:sz w:val="22"/>
          <w:szCs w:val="22"/>
          <w:lang w:val="en-GB"/>
        </w:rPr>
        <w:t xml:space="preserve">are </w:t>
      </w:r>
      <w:r w:rsidR="008008F8" w:rsidRPr="008008F8">
        <w:rPr>
          <w:rFonts w:eastAsia="SimSun"/>
          <w:sz w:val="22"/>
          <w:szCs w:val="22"/>
          <w:lang w:val="en-GB"/>
        </w:rPr>
        <w:t xml:space="preserve">transitions between active and non-active </w:t>
      </w:r>
      <w:r w:rsidR="008008F8">
        <w:rPr>
          <w:rFonts w:eastAsia="SimSun"/>
          <w:sz w:val="22"/>
          <w:szCs w:val="22"/>
          <w:lang w:val="en-GB"/>
        </w:rPr>
        <w:t xml:space="preserve">times </w:t>
      </w:r>
      <w:r w:rsidR="008008F8" w:rsidRPr="008008F8">
        <w:rPr>
          <w:rFonts w:eastAsia="SimSun"/>
          <w:sz w:val="22"/>
          <w:szCs w:val="22"/>
          <w:lang w:val="en-GB"/>
        </w:rPr>
        <w:t xml:space="preserve">during </w:t>
      </w:r>
      <w:r w:rsidR="008008F8">
        <w:rPr>
          <w:rFonts w:eastAsia="SimSun"/>
          <w:sz w:val="22"/>
          <w:szCs w:val="22"/>
          <w:lang w:val="en-GB"/>
        </w:rPr>
        <w:t xml:space="preserve">the </w:t>
      </w:r>
      <w:r w:rsidR="008008F8" w:rsidRPr="008008F8">
        <w:rPr>
          <w:rFonts w:eastAsia="SimSun"/>
          <w:sz w:val="22"/>
          <w:szCs w:val="22"/>
          <w:lang w:val="en-GB"/>
        </w:rPr>
        <w:t xml:space="preserve">SL-DRX </w:t>
      </w:r>
      <w:r w:rsidR="008008F8">
        <w:rPr>
          <w:rFonts w:eastAsia="SimSun"/>
          <w:sz w:val="22"/>
          <w:szCs w:val="22"/>
          <w:lang w:val="en-GB"/>
        </w:rPr>
        <w:t xml:space="preserve">(between the remote UE and </w:t>
      </w:r>
      <w:r w:rsidR="008A43F2">
        <w:rPr>
          <w:rFonts w:eastAsia="SimSun"/>
          <w:sz w:val="22"/>
          <w:szCs w:val="22"/>
          <w:lang w:val="en-GB"/>
        </w:rPr>
        <w:t xml:space="preserve">relay UE </w:t>
      </w:r>
      <w:r w:rsidR="004249D3">
        <w:rPr>
          <w:rFonts w:eastAsia="SimSun"/>
          <w:sz w:val="22"/>
          <w:szCs w:val="22"/>
          <w:lang w:val="en-GB"/>
        </w:rPr>
        <w:t>on the</w:t>
      </w:r>
      <w:r w:rsidR="008A43F2">
        <w:rPr>
          <w:rFonts w:eastAsia="SimSun"/>
          <w:sz w:val="22"/>
          <w:szCs w:val="22"/>
          <w:lang w:val="en-GB"/>
        </w:rPr>
        <w:t xml:space="preserve"> </w:t>
      </w:r>
      <w:r w:rsidR="004249D3">
        <w:rPr>
          <w:rFonts w:eastAsia="SimSun"/>
          <w:sz w:val="22"/>
          <w:szCs w:val="22"/>
          <w:lang w:val="en-GB"/>
        </w:rPr>
        <w:t>indirect path).</w:t>
      </w:r>
    </w:p>
    <w:p w14:paraId="45C1AC25" w14:textId="03A9FAC4" w:rsidR="00CC6F36" w:rsidRPr="001D2FBF" w:rsidRDefault="00CC6F36" w:rsidP="003D44A1">
      <w:pPr>
        <w:pStyle w:val="Heading1"/>
      </w:pPr>
      <w:r w:rsidRPr="001D2FBF">
        <w:t>Summary</w:t>
      </w:r>
    </w:p>
    <w:p w14:paraId="3A458015" w14:textId="03EB4D3B" w:rsidR="00405166" w:rsidRDefault="00D53884" w:rsidP="00F04F49">
      <w:pPr>
        <w:overflowPunct w:val="0"/>
        <w:autoSpaceDE w:val="0"/>
        <w:autoSpaceDN w:val="0"/>
        <w:adjustRightInd w:val="0"/>
        <w:textAlignment w:val="baseline"/>
        <w:rPr>
          <w:sz w:val="22"/>
          <w:szCs w:val="22"/>
          <w:lang w:val="en-US"/>
        </w:rPr>
      </w:pPr>
      <w:r w:rsidRPr="00FF59B8">
        <w:rPr>
          <w:sz w:val="22"/>
          <w:szCs w:val="22"/>
          <w:lang w:val="en-US"/>
        </w:rPr>
        <w:t xml:space="preserve">The following are the </w:t>
      </w:r>
      <w:r w:rsidR="003857FC" w:rsidRPr="00FF59B8">
        <w:rPr>
          <w:sz w:val="22"/>
          <w:szCs w:val="22"/>
          <w:lang w:val="en-US"/>
        </w:rPr>
        <w:t xml:space="preserve">observations and the </w:t>
      </w:r>
      <w:r w:rsidRPr="00FF59B8">
        <w:rPr>
          <w:sz w:val="22"/>
          <w:szCs w:val="22"/>
          <w:lang w:val="en-US"/>
        </w:rPr>
        <w:t xml:space="preserve">proposals </w:t>
      </w:r>
      <w:r w:rsidR="00F04F49" w:rsidRPr="00FF59B8">
        <w:rPr>
          <w:sz w:val="22"/>
          <w:szCs w:val="22"/>
          <w:lang w:val="en-US"/>
        </w:rPr>
        <w:t xml:space="preserve">related to </w:t>
      </w:r>
      <w:r w:rsidR="000860FC" w:rsidRPr="00FF59B8">
        <w:rPr>
          <w:sz w:val="22"/>
          <w:szCs w:val="22"/>
          <w:lang w:val="en-US"/>
        </w:rPr>
        <w:t>the</w:t>
      </w:r>
      <w:r w:rsidR="00B677C3" w:rsidRPr="00FF59B8">
        <w:rPr>
          <w:sz w:val="22"/>
          <w:szCs w:val="22"/>
          <w:lang w:val="en-US"/>
        </w:rPr>
        <w:t xml:space="preserve"> RRM </w:t>
      </w:r>
      <w:r w:rsidR="00405166">
        <w:rPr>
          <w:sz w:val="22"/>
          <w:szCs w:val="22"/>
          <w:lang w:val="en-US"/>
        </w:rPr>
        <w:t xml:space="preserve">performance </w:t>
      </w:r>
      <w:r w:rsidR="00B677C3" w:rsidRPr="00FF59B8">
        <w:rPr>
          <w:sz w:val="22"/>
          <w:szCs w:val="22"/>
          <w:lang w:val="en-US"/>
        </w:rPr>
        <w:t xml:space="preserve">requirements for </w:t>
      </w:r>
      <w:proofErr w:type="spellStart"/>
      <w:r w:rsidR="00B677C3" w:rsidRPr="00FF59B8">
        <w:rPr>
          <w:sz w:val="22"/>
          <w:szCs w:val="22"/>
          <w:lang w:val="en-US"/>
        </w:rPr>
        <w:t>sidelink</w:t>
      </w:r>
      <w:proofErr w:type="spellEnd"/>
      <w:r w:rsidR="00B677C3" w:rsidRPr="00FF59B8">
        <w:rPr>
          <w:sz w:val="22"/>
          <w:szCs w:val="22"/>
          <w:lang w:val="en-US"/>
        </w:rPr>
        <w:t xml:space="preserve"> relay enhancements</w:t>
      </w:r>
      <w:r w:rsidR="001C1D0D" w:rsidRPr="00FF59B8">
        <w:rPr>
          <w:sz w:val="22"/>
          <w:szCs w:val="22"/>
          <w:lang w:val="en-US"/>
        </w:rPr>
        <w:t>:</w:t>
      </w:r>
    </w:p>
    <w:p w14:paraId="21C76407" w14:textId="35CB03BE" w:rsidR="00405166" w:rsidRPr="005207F7" w:rsidRDefault="00405166" w:rsidP="00405166">
      <w:pPr>
        <w:spacing w:before="180"/>
        <w:rPr>
          <w:rFonts w:eastAsia="SimSun"/>
          <w:b/>
          <w:bCs/>
          <w:sz w:val="22"/>
          <w:szCs w:val="22"/>
          <w:u w:val="single"/>
          <w:lang w:val="en-GB"/>
        </w:rPr>
      </w:pPr>
      <w:r w:rsidRPr="00405166">
        <w:rPr>
          <w:rFonts w:eastAsia="SimSun"/>
          <w:b/>
          <w:bCs/>
          <w:sz w:val="22"/>
          <w:szCs w:val="22"/>
          <w:u w:val="single"/>
          <w:lang w:val="en-GB"/>
        </w:rPr>
        <w:t>SD-RSRP and SL-RSRP</w:t>
      </w:r>
      <w:r w:rsidR="00C35503">
        <w:rPr>
          <w:rFonts w:eastAsia="SimSun"/>
          <w:b/>
          <w:bCs/>
          <w:sz w:val="22"/>
          <w:szCs w:val="22"/>
          <w:u w:val="single"/>
          <w:lang w:val="en-GB"/>
        </w:rPr>
        <w:t xml:space="preserve"> accuracies in multi-path scenario</w:t>
      </w:r>
      <w:r w:rsidRPr="005207F7">
        <w:rPr>
          <w:rFonts w:eastAsia="SimSun"/>
          <w:b/>
          <w:bCs/>
          <w:sz w:val="22"/>
          <w:szCs w:val="22"/>
          <w:u w:val="single"/>
          <w:lang w:val="en-GB"/>
        </w:rPr>
        <w:t>:</w:t>
      </w:r>
    </w:p>
    <w:p w14:paraId="596DF580" w14:textId="1D612406" w:rsidR="00C35503" w:rsidRDefault="00C35503"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#1</w:t>
      </w:r>
      <w:r w:rsidRPr="005207F7">
        <w:rPr>
          <w:rFonts w:ascii="Times New Roman" w:hAnsi="Times New Roman"/>
          <w:szCs w:val="22"/>
        </w:rPr>
        <w:t xml:space="preserve">: </w:t>
      </w:r>
      <w:r w:rsidR="00990D0B" w:rsidRPr="00990D0B">
        <w:rPr>
          <w:rFonts w:ascii="Times New Roman" w:hAnsi="Times New Roman"/>
          <w:szCs w:val="22"/>
        </w:rPr>
        <w:t>The remote UE in multipath scenario will use the existing physical signals to perform the SD-RSRP and SL-RSRP measurements on signals transmitted by the relay UE on the indirect path (</w:t>
      </w:r>
      <w:proofErr w:type="spellStart"/>
      <w:r w:rsidR="00990D0B" w:rsidRPr="00990D0B">
        <w:rPr>
          <w:rFonts w:ascii="Times New Roman" w:hAnsi="Times New Roman"/>
          <w:szCs w:val="22"/>
        </w:rPr>
        <w:t>i</w:t>
      </w:r>
      <w:proofErr w:type="spellEnd"/>
      <w:r w:rsidR="00990D0B" w:rsidRPr="00990D0B">
        <w:rPr>
          <w:rFonts w:ascii="Times New Roman" w:hAnsi="Times New Roman"/>
          <w:szCs w:val="22"/>
        </w:rPr>
        <w:t>..e. on the U2N relay path).</w:t>
      </w:r>
    </w:p>
    <w:p w14:paraId="75CDB77A" w14:textId="7945CC99" w:rsidR="00990D0B" w:rsidRDefault="00C35503"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990D0B">
        <w:rPr>
          <w:rFonts w:ascii="Times New Roman" w:hAnsi="Times New Roman"/>
          <w:b/>
          <w:bCs/>
          <w:szCs w:val="22"/>
        </w:rPr>
        <w:t>2</w:t>
      </w:r>
      <w:r w:rsidRPr="005207F7">
        <w:rPr>
          <w:rFonts w:ascii="Times New Roman" w:hAnsi="Times New Roman"/>
          <w:szCs w:val="22"/>
        </w:rPr>
        <w:t xml:space="preserve">: </w:t>
      </w:r>
      <w:r w:rsidR="00990D0B">
        <w:rPr>
          <w:rFonts w:ascii="Times New Roman" w:hAnsi="Times New Roman"/>
          <w:szCs w:val="22"/>
        </w:rPr>
        <w:t>T</w:t>
      </w:r>
      <w:r w:rsidR="00990D0B" w:rsidRPr="00990D0B">
        <w:rPr>
          <w:rFonts w:ascii="Times New Roman" w:hAnsi="Times New Roman"/>
          <w:szCs w:val="22"/>
        </w:rPr>
        <w:t xml:space="preserve">he remote UE may be configured to operate on both paths </w:t>
      </w:r>
      <w:r w:rsidR="00375C1A">
        <w:rPr>
          <w:rFonts w:ascii="Times New Roman" w:hAnsi="Times New Roman"/>
          <w:szCs w:val="22"/>
        </w:rPr>
        <w:t xml:space="preserve">(direct path and SL relay path) </w:t>
      </w:r>
      <w:r w:rsidR="00990D0B" w:rsidRPr="00990D0B">
        <w:rPr>
          <w:rFonts w:ascii="Times New Roman" w:hAnsi="Times New Roman"/>
          <w:szCs w:val="22"/>
        </w:rPr>
        <w:t>either on the same frequency or on different frequencies</w:t>
      </w:r>
      <w:r w:rsidR="00990D0B">
        <w:rPr>
          <w:rFonts w:ascii="Times New Roman" w:hAnsi="Times New Roman"/>
          <w:szCs w:val="22"/>
        </w:rPr>
        <w:t>:</w:t>
      </w:r>
    </w:p>
    <w:p w14:paraId="7DAECCD0" w14:textId="144B797B" w:rsidR="00990D0B" w:rsidRDefault="00990D0B" w:rsidP="00990D0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990D0B">
        <w:rPr>
          <w:rFonts w:ascii="Times New Roman" w:hAnsi="Times New Roman"/>
          <w:szCs w:val="22"/>
        </w:rPr>
        <w:t xml:space="preserve">In the first scenario the remote UE is still in coverage via direct path on the same frequency which is also used for the </w:t>
      </w:r>
      <w:r w:rsidR="00516791">
        <w:rPr>
          <w:rFonts w:ascii="Times New Roman" w:hAnsi="Times New Roman"/>
          <w:szCs w:val="22"/>
        </w:rPr>
        <w:t xml:space="preserve">SL on </w:t>
      </w:r>
      <w:r w:rsidR="00CA355C">
        <w:rPr>
          <w:rFonts w:ascii="Times New Roman" w:hAnsi="Times New Roman"/>
          <w:szCs w:val="22"/>
        </w:rPr>
        <w:t>in</w:t>
      </w:r>
      <w:r w:rsidRPr="00990D0B">
        <w:rPr>
          <w:rFonts w:ascii="Times New Roman" w:hAnsi="Times New Roman"/>
          <w:szCs w:val="22"/>
        </w:rPr>
        <w:t>direct path</w:t>
      </w:r>
      <w:r w:rsidR="00CA355C">
        <w:rPr>
          <w:rFonts w:ascii="Times New Roman" w:hAnsi="Times New Roman"/>
          <w:szCs w:val="22"/>
        </w:rPr>
        <w:t xml:space="preserve"> (i.e. U2N</w:t>
      </w:r>
      <w:r w:rsidRPr="00990D0B">
        <w:rPr>
          <w:rFonts w:ascii="Times New Roman" w:hAnsi="Times New Roman"/>
          <w:szCs w:val="22"/>
        </w:rPr>
        <w:t xml:space="preserve">. </w:t>
      </w:r>
    </w:p>
    <w:p w14:paraId="299761C6" w14:textId="46391ACF" w:rsidR="00C35503" w:rsidRPr="00C35503" w:rsidRDefault="00990D0B" w:rsidP="00990D0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990D0B">
        <w:rPr>
          <w:rFonts w:ascii="Times New Roman" w:hAnsi="Times New Roman"/>
          <w:szCs w:val="22"/>
        </w:rPr>
        <w:t xml:space="preserve">In the second scenario it can be assumed that the UE is out of coverage on the </w:t>
      </w:r>
      <w:proofErr w:type="spellStart"/>
      <w:r w:rsidRPr="00990D0B">
        <w:rPr>
          <w:rFonts w:ascii="Times New Roman" w:hAnsi="Times New Roman"/>
          <w:szCs w:val="22"/>
        </w:rPr>
        <w:t>freqency</w:t>
      </w:r>
      <w:proofErr w:type="spellEnd"/>
      <w:r w:rsidRPr="00990D0B">
        <w:rPr>
          <w:rFonts w:ascii="Times New Roman" w:hAnsi="Times New Roman"/>
          <w:szCs w:val="22"/>
        </w:rPr>
        <w:t xml:space="preserve"> used for the </w:t>
      </w:r>
      <w:r w:rsidR="00516791">
        <w:rPr>
          <w:rFonts w:ascii="Times New Roman" w:hAnsi="Times New Roman"/>
          <w:szCs w:val="22"/>
        </w:rPr>
        <w:t xml:space="preserve">SL on the </w:t>
      </w:r>
      <w:r w:rsidRPr="00990D0B">
        <w:rPr>
          <w:rFonts w:ascii="Times New Roman" w:hAnsi="Times New Roman"/>
          <w:szCs w:val="22"/>
        </w:rPr>
        <w:t>indirect path</w:t>
      </w:r>
      <w:r w:rsidR="00C35503" w:rsidRPr="005207F7">
        <w:rPr>
          <w:rFonts w:ascii="Times New Roman" w:hAnsi="Times New Roman"/>
          <w:szCs w:val="22"/>
        </w:rPr>
        <w:t>.</w:t>
      </w:r>
    </w:p>
    <w:p w14:paraId="57C17BF7" w14:textId="146CC213" w:rsidR="00C35503" w:rsidRPr="00C35503" w:rsidRDefault="00405166"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C35503">
        <w:rPr>
          <w:rFonts w:ascii="Times New Roman" w:hAnsi="Times New Roman"/>
          <w:b/>
          <w:bCs/>
          <w:szCs w:val="22"/>
        </w:rPr>
        <w:t>Proposal #1</w:t>
      </w:r>
      <w:r w:rsidRPr="00C35503">
        <w:rPr>
          <w:rFonts w:ascii="Times New Roman" w:hAnsi="Times New Roman"/>
          <w:szCs w:val="22"/>
        </w:rPr>
        <w:t xml:space="preserve">: </w:t>
      </w:r>
      <w:r w:rsidR="00C35503" w:rsidRPr="00C35503">
        <w:rPr>
          <w:rFonts w:ascii="Times New Roman" w:hAnsi="Times New Roman"/>
          <w:szCs w:val="22"/>
        </w:rPr>
        <w:t xml:space="preserve">Existing accuracies of SD-RSRP and SL-RSRP in clause 10.4.5 shall also apply for the remote UE in the multipath scenario </w:t>
      </w:r>
      <w:r w:rsidR="00C35503" w:rsidRPr="00C35503">
        <w:rPr>
          <w:rFonts w:ascii="Times New Roman" w:hAnsi="Times New Roman"/>
          <w:szCs w:val="22"/>
          <w:lang w:val="en-GB" w:eastAsia="en-GB"/>
        </w:rPr>
        <w:t>provided that the remote UE:</w:t>
      </w:r>
    </w:p>
    <w:p w14:paraId="34BDA1C6" w14:textId="77777777" w:rsidR="00C35503" w:rsidRPr="00C35503" w:rsidRDefault="00C35503" w:rsidP="00C3550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synchronised to the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relay UE that is measured and</w:t>
      </w:r>
    </w:p>
    <w:p w14:paraId="69F40A1C" w14:textId="3B825722" w:rsidR="00C35503" w:rsidRPr="00C35503" w:rsidRDefault="00C35503" w:rsidP="00C3550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bookmarkStart w:id="3" w:name="_Hlk146123697"/>
      <w:r w:rsidRPr="00C35503">
        <w:rPr>
          <w:rFonts w:ascii="Times New Roman" w:hAnsi="Times New Roman"/>
          <w:szCs w:val="22"/>
          <w:lang w:val="en-GB" w:eastAsia="en-GB"/>
        </w:rPr>
        <w:t xml:space="preserve">is in-coverage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both the direct </w:t>
      </w:r>
      <w:r w:rsidR="007746DD">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sidR="007746DD">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on the same frequency or </w:t>
      </w:r>
    </w:p>
    <w:p w14:paraId="5DB4FB28" w14:textId="540936B6" w:rsidR="00A334E6" w:rsidRPr="00A334E6" w:rsidRDefault="00C35503" w:rsidP="00A334E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lastRenderedPageBreak/>
        <w:t xml:space="preserve">is out of 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the direct </w:t>
      </w:r>
      <w:r w:rsidR="007746DD">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sidR="007746DD">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w:t>
      </w:r>
      <w:r w:rsidR="006964E7">
        <w:rPr>
          <w:rFonts w:ascii="Times New Roman" w:hAnsi="Times New Roman"/>
          <w:szCs w:val="22"/>
          <w:lang w:val="en-GB" w:eastAsia="en-GB"/>
        </w:rPr>
        <w:t xml:space="preserve">on </w:t>
      </w:r>
      <w:r w:rsidRPr="00C35503">
        <w:rPr>
          <w:rFonts w:ascii="Times New Roman" w:hAnsi="Times New Roman"/>
          <w:szCs w:val="22"/>
          <w:lang w:val="en-GB" w:eastAsia="en-GB"/>
        </w:rPr>
        <w:t>different frequencies.</w:t>
      </w:r>
      <w:bookmarkEnd w:id="3"/>
    </w:p>
    <w:p w14:paraId="113F0B16" w14:textId="34C5AF9E" w:rsidR="00A334E6" w:rsidRPr="005207F7" w:rsidRDefault="00A334E6" w:rsidP="00A334E6">
      <w:pPr>
        <w:spacing w:before="180"/>
        <w:rPr>
          <w:rFonts w:eastAsia="SimSun"/>
          <w:b/>
          <w:bCs/>
          <w:sz w:val="22"/>
          <w:szCs w:val="22"/>
          <w:u w:val="single"/>
          <w:lang w:val="en-GB"/>
        </w:rPr>
      </w:pPr>
      <w:r>
        <w:rPr>
          <w:rFonts w:eastAsia="SimSun"/>
          <w:b/>
          <w:bCs/>
          <w:sz w:val="22"/>
          <w:szCs w:val="22"/>
          <w:u w:val="single"/>
          <w:lang w:val="en-GB"/>
        </w:rPr>
        <w:t>Test cases for SL relay enhancements</w:t>
      </w:r>
      <w:r w:rsidRPr="005207F7">
        <w:rPr>
          <w:rFonts w:eastAsia="SimSun"/>
          <w:b/>
          <w:bCs/>
          <w:sz w:val="22"/>
          <w:szCs w:val="22"/>
          <w:u w:val="single"/>
          <w:lang w:val="en-GB"/>
        </w:rPr>
        <w:t>:</w:t>
      </w:r>
    </w:p>
    <w:p w14:paraId="00B09489" w14:textId="3E4775C7" w:rsidR="00A334E6" w:rsidRPr="00A334E6" w:rsidRDefault="00A334E6" w:rsidP="00A334E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7B7469">
        <w:rPr>
          <w:rFonts w:ascii="Times New Roman" w:hAnsi="Times New Roman"/>
          <w:b/>
          <w:bCs/>
          <w:szCs w:val="22"/>
        </w:rPr>
        <w:t>2</w:t>
      </w:r>
      <w:r w:rsidRPr="005207F7">
        <w:rPr>
          <w:rFonts w:ascii="Times New Roman" w:hAnsi="Times New Roman"/>
          <w:szCs w:val="22"/>
        </w:rPr>
        <w:t xml:space="preserve">: </w:t>
      </w:r>
      <w:r>
        <w:rPr>
          <w:rFonts w:ascii="Times New Roman" w:hAnsi="Times New Roman"/>
          <w:szCs w:val="22"/>
        </w:rPr>
        <w:t>Define test cases to verify the following core requirements</w:t>
      </w:r>
      <w:r w:rsidRPr="005207F7">
        <w:rPr>
          <w:rFonts w:ascii="Times New Roman" w:hAnsi="Times New Roman"/>
          <w:szCs w:val="22"/>
        </w:rPr>
        <w:t xml:space="preserve">:  </w:t>
      </w:r>
    </w:p>
    <w:p w14:paraId="4374BA7D" w14:textId="77777777" w:rsidR="00A334E6" w:rsidRPr="00720A98" w:rsidRDefault="00A334E6" w:rsidP="00A334E6">
      <w:pPr>
        <w:pStyle w:val="ListParagraph"/>
        <w:numPr>
          <w:ilvl w:val="0"/>
          <w:numId w:val="32"/>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Delay of selection/reselection of relay UE in UE-to-UE relay scenario</w:t>
      </w:r>
    </w:p>
    <w:p w14:paraId="702331F6" w14:textId="77777777" w:rsidR="00A334E6" w:rsidRPr="00720A98" w:rsidRDefault="00A334E6" w:rsidP="00A334E6">
      <w:pPr>
        <w:pStyle w:val="ListParagraph"/>
        <w:numPr>
          <w:ilvl w:val="0"/>
          <w:numId w:val="32"/>
        </w:numPr>
        <w:spacing w:before="120"/>
        <w:ind w:hanging="357"/>
        <w:contextualSpacing w:val="0"/>
        <w:rPr>
          <w:rFonts w:ascii="Times New Roman" w:eastAsia="SimSun" w:hAnsi="Times New Roman"/>
          <w:szCs w:val="22"/>
          <w:lang w:val="en-GB"/>
        </w:rPr>
      </w:pPr>
      <w:r w:rsidRPr="00720A98">
        <w:rPr>
          <w:rFonts w:ascii="Times New Roman" w:eastAsia="SimSun" w:hAnsi="Times New Roman"/>
          <w:szCs w:val="22"/>
          <w:lang w:val="en-GB"/>
        </w:rPr>
        <w:t>Interruptions in multi-path relay scenario:</w:t>
      </w:r>
    </w:p>
    <w:p w14:paraId="1140A16E" w14:textId="7536F363" w:rsidR="00A334E6" w:rsidRPr="00720A98" w:rsidRDefault="00A334E6" w:rsidP="007B7469">
      <w:pPr>
        <w:pStyle w:val="ListParagraph"/>
        <w:numPr>
          <w:ilvl w:val="0"/>
          <w:numId w:val="34"/>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interruption requirements caused by the remote UE on its serving cell due to the RRC reconfiguration.</w:t>
      </w:r>
    </w:p>
    <w:p w14:paraId="3988781D" w14:textId="2970610F" w:rsidR="00A334E6" w:rsidRPr="00A334E6" w:rsidRDefault="00A334E6" w:rsidP="007B7469">
      <w:pPr>
        <w:pStyle w:val="ListParagraph"/>
        <w:numPr>
          <w:ilvl w:val="0"/>
          <w:numId w:val="34"/>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interruption requirements caused by the remote UE on its serving cell due to the SL DRX operation between itself and the relay UE.</w:t>
      </w:r>
    </w:p>
    <w:p w14:paraId="21EC576D" w14:textId="28ED3F2B" w:rsidR="00EE795A" w:rsidRPr="005207F7" w:rsidRDefault="00405166" w:rsidP="00EE795A">
      <w:pPr>
        <w:spacing w:before="180"/>
        <w:rPr>
          <w:rFonts w:eastAsia="SimSun"/>
          <w:b/>
          <w:bCs/>
          <w:sz w:val="22"/>
          <w:szCs w:val="22"/>
          <w:u w:val="single"/>
          <w:lang w:val="en-GB"/>
        </w:rPr>
      </w:pPr>
      <w:r>
        <w:rPr>
          <w:rFonts w:eastAsia="SimSun"/>
          <w:b/>
          <w:bCs/>
          <w:sz w:val="22"/>
          <w:szCs w:val="22"/>
          <w:u w:val="single"/>
          <w:lang w:val="en-GB"/>
        </w:rPr>
        <w:t xml:space="preserve">Test case for </w:t>
      </w:r>
      <w:r w:rsidR="00EA4B3E">
        <w:rPr>
          <w:rFonts w:eastAsia="SimSun"/>
          <w:b/>
          <w:bCs/>
          <w:sz w:val="22"/>
          <w:szCs w:val="22"/>
          <w:u w:val="single"/>
          <w:lang w:val="en-GB"/>
        </w:rPr>
        <w:t xml:space="preserve">delay of </w:t>
      </w:r>
      <w:r>
        <w:rPr>
          <w:rFonts w:eastAsia="SimSun"/>
          <w:b/>
          <w:bCs/>
          <w:sz w:val="22"/>
          <w:szCs w:val="22"/>
          <w:u w:val="single"/>
          <w:lang w:val="en-GB"/>
        </w:rPr>
        <w:t>s</w:t>
      </w:r>
      <w:r w:rsidR="009D7280" w:rsidRPr="005207F7">
        <w:rPr>
          <w:rFonts w:eastAsia="SimSun"/>
          <w:b/>
          <w:bCs/>
          <w:sz w:val="22"/>
          <w:szCs w:val="22"/>
          <w:u w:val="single"/>
          <w:lang w:val="en-GB"/>
        </w:rPr>
        <w:t xml:space="preserve">election/reselection </w:t>
      </w:r>
      <w:r w:rsidR="00F51440" w:rsidRPr="005207F7">
        <w:rPr>
          <w:rFonts w:eastAsia="SimSun"/>
          <w:b/>
          <w:bCs/>
          <w:sz w:val="22"/>
          <w:szCs w:val="22"/>
          <w:u w:val="single"/>
          <w:lang w:val="en-GB"/>
        </w:rPr>
        <w:t xml:space="preserve">of relay UE </w:t>
      </w:r>
      <w:r w:rsidR="00EA4B3E">
        <w:rPr>
          <w:rFonts w:eastAsia="SimSun"/>
          <w:b/>
          <w:bCs/>
          <w:sz w:val="22"/>
          <w:szCs w:val="22"/>
          <w:u w:val="single"/>
          <w:lang w:val="en-GB"/>
        </w:rPr>
        <w:t xml:space="preserve">by remote UE </w:t>
      </w:r>
      <w:r w:rsidR="00F51440" w:rsidRPr="005207F7">
        <w:rPr>
          <w:rFonts w:eastAsia="SimSun"/>
          <w:b/>
          <w:bCs/>
          <w:sz w:val="22"/>
          <w:szCs w:val="22"/>
          <w:u w:val="single"/>
          <w:lang w:val="en-GB"/>
        </w:rPr>
        <w:t xml:space="preserve">in </w:t>
      </w:r>
      <w:r w:rsidR="00B677C3" w:rsidRPr="005207F7">
        <w:rPr>
          <w:rFonts w:eastAsia="SimSun"/>
          <w:b/>
          <w:bCs/>
          <w:sz w:val="22"/>
          <w:szCs w:val="22"/>
          <w:u w:val="single"/>
          <w:lang w:val="en-GB"/>
        </w:rPr>
        <w:t>UE-to-UE relay scenario</w:t>
      </w:r>
      <w:r w:rsidR="00EE795A" w:rsidRPr="005207F7">
        <w:rPr>
          <w:rFonts w:eastAsia="SimSun"/>
          <w:b/>
          <w:bCs/>
          <w:sz w:val="22"/>
          <w:szCs w:val="22"/>
          <w:u w:val="single"/>
          <w:lang w:val="en-GB"/>
        </w:rPr>
        <w:t>:</w:t>
      </w:r>
    </w:p>
    <w:p w14:paraId="452A4319" w14:textId="5D8C5298" w:rsidR="00FF59B8" w:rsidRPr="005A2E80" w:rsidRDefault="005E0CAC" w:rsidP="005A2E8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7B7469">
        <w:rPr>
          <w:rFonts w:ascii="Times New Roman" w:hAnsi="Times New Roman"/>
          <w:b/>
          <w:bCs/>
          <w:szCs w:val="22"/>
        </w:rPr>
        <w:t>3</w:t>
      </w:r>
      <w:r w:rsidRPr="005207F7">
        <w:rPr>
          <w:rFonts w:ascii="Times New Roman" w:hAnsi="Times New Roman"/>
          <w:szCs w:val="22"/>
        </w:rPr>
        <w:t xml:space="preserve">: </w:t>
      </w:r>
      <w:r w:rsidR="00776405" w:rsidRPr="00776405">
        <w:rPr>
          <w:rFonts w:ascii="Times New Roman" w:hAnsi="Times New Roman"/>
          <w:szCs w:val="22"/>
        </w:rPr>
        <w:t xml:space="preserve">To verify the selection/reselection of relay UE in UE-to-UE relay scenario, </w:t>
      </w:r>
      <w:r w:rsidR="00776405">
        <w:rPr>
          <w:rFonts w:ascii="Times New Roman" w:hAnsi="Times New Roman"/>
          <w:szCs w:val="22"/>
        </w:rPr>
        <w:t xml:space="preserve">reuse </w:t>
      </w:r>
      <w:r w:rsidR="00776405" w:rsidRPr="00776405">
        <w:rPr>
          <w:rFonts w:ascii="Times New Roman" w:hAnsi="Times New Roman"/>
          <w:szCs w:val="22"/>
        </w:rPr>
        <w:t xml:space="preserve">the methodology in test case in clause A.9.1.7 (Selection / Reselection of relay UE) </w:t>
      </w:r>
      <w:r w:rsidR="00776405">
        <w:rPr>
          <w:rFonts w:ascii="Times New Roman" w:hAnsi="Times New Roman"/>
          <w:szCs w:val="22"/>
        </w:rPr>
        <w:t xml:space="preserve">by </w:t>
      </w:r>
      <w:r w:rsidR="005A2E80">
        <w:rPr>
          <w:rFonts w:ascii="Times New Roman" w:hAnsi="Times New Roman"/>
          <w:szCs w:val="22"/>
        </w:rPr>
        <w:t xml:space="preserve">modelling a </w:t>
      </w:r>
      <w:r w:rsidR="00776405" w:rsidRPr="00776405">
        <w:rPr>
          <w:rFonts w:ascii="Times New Roman" w:hAnsi="Times New Roman"/>
          <w:szCs w:val="22"/>
        </w:rPr>
        <w:t>remote</w:t>
      </w:r>
      <w:r w:rsidR="005A2E80">
        <w:rPr>
          <w:rFonts w:ascii="Times New Roman" w:hAnsi="Times New Roman"/>
          <w:szCs w:val="22"/>
        </w:rPr>
        <w:t xml:space="preserve"> UE</w:t>
      </w:r>
      <w:r w:rsidR="00F96374">
        <w:rPr>
          <w:rFonts w:ascii="Times New Roman" w:hAnsi="Times New Roman"/>
          <w:szCs w:val="22"/>
        </w:rPr>
        <w:t xml:space="preserve"> (UE1)</w:t>
      </w:r>
      <w:r w:rsidR="00776405" w:rsidRPr="00776405">
        <w:rPr>
          <w:rFonts w:ascii="Times New Roman" w:hAnsi="Times New Roman"/>
          <w:szCs w:val="22"/>
        </w:rPr>
        <w:t xml:space="preserve">, </w:t>
      </w:r>
      <w:r w:rsidR="00F96374">
        <w:rPr>
          <w:rFonts w:ascii="Times New Roman" w:hAnsi="Times New Roman"/>
          <w:szCs w:val="22"/>
        </w:rPr>
        <w:t xml:space="preserve">a </w:t>
      </w:r>
      <w:r w:rsidR="00776405" w:rsidRPr="00776405">
        <w:rPr>
          <w:rFonts w:ascii="Times New Roman" w:hAnsi="Times New Roman"/>
          <w:szCs w:val="22"/>
        </w:rPr>
        <w:t xml:space="preserve">relay </w:t>
      </w:r>
      <w:r w:rsidR="005A2E80">
        <w:rPr>
          <w:rFonts w:ascii="Times New Roman" w:hAnsi="Times New Roman"/>
          <w:szCs w:val="22"/>
        </w:rPr>
        <w:t xml:space="preserve">UE </w:t>
      </w:r>
      <w:r w:rsidR="00F96374">
        <w:rPr>
          <w:rFonts w:ascii="Times New Roman" w:hAnsi="Times New Roman"/>
          <w:szCs w:val="22"/>
        </w:rPr>
        <w:t xml:space="preserve">(UE2) </w:t>
      </w:r>
      <w:r w:rsidR="005A2E80">
        <w:rPr>
          <w:rFonts w:ascii="Times New Roman" w:hAnsi="Times New Roman"/>
          <w:szCs w:val="22"/>
        </w:rPr>
        <w:t xml:space="preserve">and a </w:t>
      </w:r>
      <w:r w:rsidR="00776405" w:rsidRPr="00776405">
        <w:rPr>
          <w:rFonts w:ascii="Times New Roman" w:hAnsi="Times New Roman"/>
          <w:szCs w:val="22"/>
        </w:rPr>
        <w:t>target/destination UE</w:t>
      </w:r>
      <w:r w:rsidR="00F96374">
        <w:rPr>
          <w:rFonts w:ascii="Times New Roman" w:hAnsi="Times New Roman"/>
          <w:szCs w:val="22"/>
        </w:rPr>
        <w:t xml:space="preserve"> (UE3) </w:t>
      </w:r>
      <w:r w:rsidR="005A2E80">
        <w:rPr>
          <w:rFonts w:ascii="Times New Roman" w:hAnsi="Times New Roman"/>
          <w:szCs w:val="22"/>
        </w:rPr>
        <w:t>with all the UEs in out of coverage</w:t>
      </w:r>
      <w:r w:rsidR="00776405" w:rsidRPr="00776405">
        <w:rPr>
          <w:rFonts w:ascii="Times New Roman" w:hAnsi="Times New Roman"/>
          <w:szCs w:val="22"/>
        </w:rPr>
        <w:t>.</w:t>
      </w:r>
    </w:p>
    <w:p w14:paraId="50643898" w14:textId="1593300C" w:rsidR="009D7EA3" w:rsidRPr="005207F7" w:rsidRDefault="00405166" w:rsidP="00FF59B8">
      <w:pPr>
        <w:spacing w:before="240"/>
        <w:rPr>
          <w:rFonts w:eastAsia="SimSun"/>
          <w:b/>
          <w:bCs/>
          <w:sz w:val="22"/>
          <w:szCs w:val="22"/>
          <w:u w:val="single"/>
          <w:lang w:val="en-GB"/>
        </w:rPr>
      </w:pPr>
      <w:r>
        <w:rPr>
          <w:rFonts w:eastAsia="SimSun"/>
          <w:b/>
          <w:bCs/>
          <w:sz w:val="22"/>
          <w:szCs w:val="22"/>
          <w:u w:val="single"/>
          <w:lang w:val="en-GB"/>
        </w:rPr>
        <w:t>Test cases for i</w:t>
      </w:r>
      <w:r w:rsidR="008868C9" w:rsidRPr="005207F7">
        <w:rPr>
          <w:rFonts w:eastAsia="SimSun"/>
          <w:b/>
          <w:bCs/>
          <w:sz w:val="22"/>
          <w:szCs w:val="22"/>
          <w:u w:val="single"/>
          <w:lang w:val="en-GB"/>
        </w:rPr>
        <w:t xml:space="preserve">nterruptions </w:t>
      </w:r>
      <w:r w:rsidR="00EA4B3E">
        <w:rPr>
          <w:rFonts w:eastAsia="SimSun"/>
          <w:b/>
          <w:bCs/>
          <w:sz w:val="22"/>
          <w:szCs w:val="22"/>
          <w:u w:val="single"/>
          <w:lang w:val="en-GB"/>
        </w:rPr>
        <w:t xml:space="preserve">caused by remote UE </w:t>
      </w:r>
      <w:r w:rsidR="008868C9" w:rsidRPr="005207F7">
        <w:rPr>
          <w:rFonts w:eastAsia="SimSun"/>
          <w:b/>
          <w:bCs/>
          <w:sz w:val="22"/>
          <w:szCs w:val="22"/>
          <w:u w:val="single"/>
          <w:lang w:val="en-GB"/>
        </w:rPr>
        <w:t>in m</w:t>
      </w:r>
      <w:r w:rsidR="00B677C3" w:rsidRPr="005207F7">
        <w:rPr>
          <w:rFonts w:eastAsia="SimSun"/>
          <w:b/>
          <w:bCs/>
          <w:sz w:val="22"/>
          <w:szCs w:val="22"/>
          <w:u w:val="single"/>
          <w:lang w:val="en-GB"/>
        </w:rPr>
        <w:t>ulti-path relay scenario</w:t>
      </w:r>
      <w:r w:rsidR="009D7EA3" w:rsidRPr="005207F7">
        <w:rPr>
          <w:rFonts w:eastAsia="SimSun"/>
          <w:b/>
          <w:bCs/>
          <w:sz w:val="22"/>
          <w:szCs w:val="22"/>
          <w:u w:val="single"/>
          <w:lang w:val="en-GB"/>
        </w:rPr>
        <w:t>:</w:t>
      </w:r>
    </w:p>
    <w:p w14:paraId="06D12BBC" w14:textId="77777777" w:rsidR="00825F78" w:rsidRPr="00825F78" w:rsidRDefault="009058BD"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EA4B3E">
        <w:rPr>
          <w:rFonts w:ascii="Times New Roman" w:hAnsi="Times New Roman"/>
          <w:b/>
          <w:bCs/>
          <w:szCs w:val="22"/>
        </w:rPr>
        <w:t>4</w:t>
      </w:r>
      <w:r w:rsidRPr="005207F7">
        <w:rPr>
          <w:rFonts w:ascii="Times New Roman" w:hAnsi="Times New Roman"/>
          <w:szCs w:val="22"/>
        </w:rPr>
        <w:t xml:space="preserve">: </w:t>
      </w:r>
      <w:r w:rsidR="000C2BBF" w:rsidRPr="000C2BBF">
        <w:rPr>
          <w:rFonts w:ascii="Times New Roman" w:hAnsi="Times New Roman"/>
          <w:szCs w:val="22"/>
          <w:lang w:val="en-GB" w:eastAsia="en-GB"/>
        </w:rPr>
        <w:t xml:space="preserve">To verify the interruption requirements caused by the remote UE on its serving cell due to the RRC reconfiguration in multipath scenario, </w:t>
      </w:r>
      <w:r w:rsidR="000C2BBF">
        <w:rPr>
          <w:rFonts w:ascii="Times New Roman" w:hAnsi="Times New Roman"/>
          <w:szCs w:val="22"/>
          <w:lang w:val="en-GB" w:eastAsia="en-GB"/>
        </w:rPr>
        <w:t xml:space="preserve">reuse </w:t>
      </w:r>
      <w:r w:rsidR="000C2BBF" w:rsidRPr="000C2BBF">
        <w:rPr>
          <w:rFonts w:ascii="Times New Roman" w:hAnsi="Times New Roman"/>
          <w:szCs w:val="22"/>
          <w:lang w:val="en-GB" w:eastAsia="en-GB"/>
        </w:rPr>
        <w:t xml:space="preserve">the methodology in test case in clause A.9.1.6.3 (Test for Interruption at NR </w:t>
      </w:r>
      <w:proofErr w:type="spellStart"/>
      <w:r w:rsidR="000C2BBF" w:rsidRPr="000C2BBF">
        <w:rPr>
          <w:rFonts w:ascii="Times New Roman" w:hAnsi="Times New Roman"/>
          <w:szCs w:val="22"/>
          <w:lang w:val="en-GB" w:eastAsia="en-GB"/>
        </w:rPr>
        <w:t>Sidelink</w:t>
      </w:r>
      <w:proofErr w:type="spellEnd"/>
      <w:r w:rsidR="000C2BBF" w:rsidRPr="000C2BBF">
        <w:rPr>
          <w:rFonts w:ascii="Times New Roman" w:hAnsi="Times New Roman"/>
          <w:szCs w:val="22"/>
          <w:lang w:val="en-GB" w:eastAsia="en-GB"/>
        </w:rPr>
        <w:t xml:space="preserve"> Discovery Configuration) </w:t>
      </w:r>
      <w:r w:rsidR="000C2BBF">
        <w:rPr>
          <w:rFonts w:ascii="Times New Roman" w:hAnsi="Times New Roman"/>
          <w:szCs w:val="22"/>
          <w:lang w:val="en-GB" w:eastAsia="en-GB"/>
        </w:rPr>
        <w:t xml:space="preserve">by configuring </w:t>
      </w:r>
      <w:r w:rsidR="000C2BBF" w:rsidRPr="000C2BBF">
        <w:rPr>
          <w:rFonts w:ascii="Times New Roman" w:hAnsi="Times New Roman"/>
          <w:szCs w:val="22"/>
          <w:lang w:val="en-GB" w:eastAsia="en-GB"/>
        </w:rPr>
        <w:t xml:space="preserve">the remote UE </w:t>
      </w:r>
      <w:r w:rsidR="000C2BBF">
        <w:rPr>
          <w:rFonts w:ascii="Times New Roman" w:hAnsi="Times New Roman"/>
          <w:szCs w:val="22"/>
          <w:lang w:val="en-GB" w:eastAsia="en-GB"/>
        </w:rPr>
        <w:t xml:space="preserve">(UE1) </w:t>
      </w:r>
      <w:r w:rsidR="000C2BBF" w:rsidRPr="000C2BBF">
        <w:rPr>
          <w:rFonts w:ascii="Times New Roman" w:hAnsi="Times New Roman"/>
          <w:szCs w:val="22"/>
          <w:lang w:val="en-GB" w:eastAsia="en-GB"/>
        </w:rPr>
        <w:t xml:space="preserve">and the relay UE </w:t>
      </w:r>
      <w:r w:rsidR="000C2BBF">
        <w:rPr>
          <w:rFonts w:ascii="Times New Roman" w:hAnsi="Times New Roman"/>
          <w:szCs w:val="22"/>
          <w:lang w:val="en-GB" w:eastAsia="en-GB"/>
        </w:rPr>
        <w:t xml:space="preserve">(UE2) </w:t>
      </w:r>
      <w:r w:rsidR="000C2BBF" w:rsidRPr="000C2BBF">
        <w:rPr>
          <w:rFonts w:ascii="Times New Roman" w:hAnsi="Times New Roman"/>
          <w:szCs w:val="22"/>
          <w:lang w:val="en-GB" w:eastAsia="en-GB"/>
        </w:rPr>
        <w:t xml:space="preserve">served by different cells (Cell1 and Cell2 respectively) on different carrier frequencies. </w:t>
      </w:r>
    </w:p>
    <w:p w14:paraId="58CD4FE0" w14:textId="55ADC7A7" w:rsidR="009058BD" w:rsidRPr="005207F7" w:rsidRDefault="000C2BBF" w:rsidP="00825F78">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0C2BBF">
        <w:rPr>
          <w:rFonts w:ascii="Times New Roman" w:hAnsi="Times New Roman"/>
          <w:szCs w:val="22"/>
          <w:lang w:val="en-GB" w:eastAsia="en-GB"/>
        </w:rPr>
        <w:t>The purpose of the test shall be to verify the interruption caused on the serving cell (Cell1) (direct path) of the remote UE while the remote UE is reconfigured/added with relay UE on the SL (indirect path).</w:t>
      </w:r>
    </w:p>
    <w:p w14:paraId="5A78E1DF" w14:textId="77777777" w:rsidR="002333EB" w:rsidRPr="002333EB" w:rsidRDefault="00B7589B" w:rsidP="00B7589B">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EA4B3E">
        <w:rPr>
          <w:rFonts w:ascii="Times New Roman" w:hAnsi="Times New Roman"/>
          <w:b/>
          <w:bCs/>
          <w:szCs w:val="22"/>
        </w:rPr>
        <w:t>5</w:t>
      </w:r>
      <w:r w:rsidRPr="005207F7">
        <w:rPr>
          <w:rFonts w:ascii="Times New Roman" w:hAnsi="Times New Roman"/>
          <w:szCs w:val="22"/>
        </w:rPr>
        <w:t xml:space="preserve">: </w:t>
      </w:r>
      <w:r w:rsidR="00825F78" w:rsidRPr="00825F78">
        <w:rPr>
          <w:rFonts w:ascii="Times New Roman" w:hAnsi="Times New Roman"/>
          <w:szCs w:val="22"/>
          <w:lang w:val="en-GB" w:eastAsia="en-GB"/>
        </w:rPr>
        <w:t xml:space="preserve">To verify the interruption requirements caused by the remote UE on its serving cell due to the transitions between the active and non-active times of the SL DRX in multipath scenario, </w:t>
      </w:r>
      <w:r w:rsidR="009F5464">
        <w:rPr>
          <w:rFonts w:ascii="Times New Roman" w:hAnsi="Times New Roman"/>
          <w:szCs w:val="22"/>
          <w:lang w:val="en-GB" w:eastAsia="en-GB"/>
        </w:rPr>
        <w:t xml:space="preserve">reuse </w:t>
      </w:r>
      <w:r w:rsidR="00825F78" w:rsidRPr="00825F78">
        <w:rPr>
          <w:rFonts w:ascii="Times New Roman" w:hAnsi="Times New Roman"/>
          <w:szCs w:val="22"/>
          <w:lang w:val="en-GB" w:eastAsia="en-GB"/>
        </w:rPr>
        <w:t xml:space="preserve">the methodology in test case in clause A.9.1.6.2 (Test for interruption to WAN at transitions between active and non-active during SL-DRX in asynchronous case) </w:t>
      </w:r>
      <w:r w:rsidR="009F5464">
        <w:rPr>
          <w:rFonts w:ascii="Times New Roman" w:hAnsi="Times New Roman"/>
          <w:szCs w:val="22"/>
          <w:lang w:val="en-GB" w:eastAsia="en-GB"/>
        </w:rPr>
        <w:t xml:space="preserve">by configuring </w:t>
      </w:r>
      <w:r w:rsidR="009F5464" w:rsidRPr="000C2BBF">
        <w:rPr>
          <w:rFonts w:ascii="Times New Roman" w:hAnsi="Times New Roman"/>
          <w:szCs w:val="22"/>
          <w:lang w:val="en-GB" w:eastAsia="en-GB"/>
        </w:rPr>
        <w:t xml:space="preserve">the remote UE </w:t>
      </w:r>
      <w:r w:rsidR="009F5464">
        <w:rPr>
          <w:rFonts w:ascii="Times New Roman" w:hAnsi="Times New Roman"/>
          <w:szCs w:val="22"/>
          <w:lang w:val="en-GB" w:eastAsia="en-GB"/>
        </w:rPr>
        <w:t xml:space="preserve">(UE1) </w:t>
      </w:r>
      <w:r w:rsidR="009F5464" w:rsidRPr="000C2BBF">
        <w:rPr>
          <w:rFonts w:ascii="Times New Roman" w:hAnsi="Times New Roman"/>
          <w:szCs w:val="22"/>
          <w:lang w:val="en-GB" w:eastAsia="en-GB"/>
        </w:rPr>
        <w:t xml:space="preserve">and the relay UE </w:t>
      </w:r>
      <w:r w:rsidR="009F5464">
        <w:rPr>
          <w:rFonts w:ascii="Times New Roman" w:hAnsi="Times New Roman"/>
          <w:szCs w:val="22"/>
          <w:lang w:val="en-GB" w:eastAsia="en-GB"/>
        </w:rPr>
        <w:t xml:space="preserve">(UE2) </w:t>
      </w:r>
      <w:r w:rsidR="009F5464" w:rsidRPr="000C2BBF">
        <w:rPr>
          <w:rFonts w:ascii="Times New Roman" w:hAnsi="Times New Roman"/>
          <w:szCs w:val="22"/>
          <w:lang w:val="en-GB" w:eastAsia="en-GB"/>
        </w:rPr>
        <w:t>served by different cells (Cell1 and Cell2 respectively) on different carrier frequencies</w:t>
      </w:r>
      <w:r w:rsidR="00825F78" w:rsidRPr="00825F78">
        <w:rPr>
          <w:rFonts w:ascii="Times New Roman" w:hAnsi="Times New Roman"/>
          <w:szCs w:val="22"/>
          <w:lang w:val="en-GB" w:eastAsia="en-GB"/>
        </w:rPr>
        <w:t xml:space="preserve">. </w:t>
      </w:r>
    </w:p>
    <w:p w14:paraId="65640F82" w14:textId="703C759C" w:rsidR="00B7589B" w:rsidRPr="005207F7" w:rsidRDefault="00825F78" w:rsidP="002333E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825F78">
        <w:rPr>
          <w:rFonts w:ascii="Times New Roman" w:hAnsi="Times New Roman"/>
          <w:szCs w:val="22"/>
          <w:lang w:val="en-GB" w:eastAsia="en-GB"/>
        </w:rPr>
        <w:t>The purpose of the test shall be to verify the interruption caused on the serving cell (Cell1) (direct path) of the remote UE while there are transitions between active and non-active times during the SL-DRX (between the remote UE and relay UE on the indirect path)</w:t>
      </w:r>
      <w:r w:rsidR="00B7589B" w:rsidRPr="005207F7">
        <w:rPr>
          <w:rFonts w:ascii="Times New Roman" w:hAnsi="Times New Roman"/>
          <w:szCs w:val="22"/>
          <w:lang w:val="en-GB" w:eastAsia="en-GB"/>
        </w:rPr>
        <w:t>.</w:t>
      </w:r>
    </w:p>
    <w:p w14:paraId="31A0F0D1" w14:textId="3C7C25FD" w:rsidR="00A36F19" w:rsidRPr="005207F7" w:rsidRDefault="00A36F19" w:rsidP="00A36F19">
      <w:pPr>
        <w:overflowPunct w:val="0"/>
        <w:autoSpaceDE w:val="0"/>
        <w:autoSpaceDN w:val="0"/>
        <w:adjustRightInd w:val="0"/>
        <w:spacing w:before="240"/>
        <w:textAlignment w:val="baseline"/>
        <w:rPr>
          <w:sz w:val="22"/>
          <w:szCs w:val="22"/>
        </w:rPr>
      </w:pPr>
      <w:r w:rsidRPr="005207F7">
        <w:rPr>
          <w:sz w:val="22"/>
          <w:szCs w:val="22"/>
        </w:rPr>
        <w:t xml:space="preserve">A </w:t>
      </w:r>
      <w:r w:rsidR="0020420D">
        <w:rPr>
          <w:sz w:val="22"/>
          <w:szCs w:val="22"/>
        </w:rPr>
        <w:t xml:space="preserve">draft </w:t>
      </w:r>
      <w:r w:rsidRPr="005207F7">
        <w:rPr>
          <w:sz w:val="22"/>
          <w:szCs w:val="22"/>
        </w:rPr>
        <w:t xml:space="preserve">CR </w:t>
      </w:r>
      <w:r w:rsidR="0020420D">
        <w:rPr>
          <w:sz w:val="22"/>
          <w:szCs w:val="22"/>
        </w:rPr>
        <w:t xml:space="preserve">on </w:t>
      </w:r>
      <w:r w:rsidR="0020420D" w:rsidRPr="0020420D">
        <w:rPr>
          <w:sz w:val="22"/>
          <w:szCs w:val="22"/>
        </w:rPr>
        <w:t>applicability of SD-RSRP and SL-RSRP accuracy requirements in multipath scenario</w:t>
      </w:r>
      <w:r w:rsidRPr="005207F7">
        <w:rPr>
          <w:sz w:val="22"/>
          <w:szCs w:val="22"/>
        </w:rPr>
        <w:t xml:space="preserve"> is provided in [2].</w:t>
      </w:r>
    </w:p>
    <w:p w14:paraId="4F407A74" w14:textId="0EA81A66" w:rsidR="00C8565F" w:rsidRPr="008C3412" w:rsidRDefault="00C8565F" w:rsidP="006E2AAB">
      <w:pPr>
        <w:pStyle w:val="Heading1"/>
        <w:rPr>
          <w:szCs w:val="36"/>
        </w:rPr>
      </w:pPr>
      <w:r w:rsidRPr="008C3412">
        <w:t>References</w:t>
      </w:r>
    </w:p>
    <w:bookmarkEnd w:id="1"/>
    <w:bookmarkEnd w:id="2"/>
    <w:p w14:paraId="269F397D" w14:textId="4093D158" w:rsidR="00F61694" w:rsidRPr="005207F7" w:rsidRDefault="00F61694" w:rsidP="00C8465C">
      <w:pPr>
        <w:pStyle w:val="ListParagraph"/>
        <w:numPr>
          <w:ilvl w:val="0"/>
          <w:numId w:val="1"/>
        </w:numPr>
        <w:spacing w:after="120"/>
        <w:ind w:left="357" w:hanging="357"/>
        <w:contextualSpacing w:val="0"/>
        <w:rPr>
          <w:rFonts w:ascii="Times New Roman" w:hAnsi="Times New Roman"/>
          <w:szCs w:val="22"/>
        </w:rPr>
      </w:pPr>
      <w:r w:rsidRPr="005207F7">
        <w:rPr>
          <w:rFonts w:ascii="Times New Roman" w:hAnsi="Times New Roman"/>
          <w:szCs w:val="22"/>
        </w:rPr>
        <w:t>R4-2314352, WF on SL Relay RRM Requirements, LG Electronics</w:t>
      </w:r>
      <w:r w:rsidR="00353C47">
        <w:rPr>
          <w:rFonts w:ascii="Times New Roman" w:hAnsi="Times New Roman"/>
          <w:szCs w:val="22"/>
        </w:rPr>
        <w:t>.</w:t>
      </w:r>
    </w:p>
    <w:p w14:paraId="060C37A2" w14:textId="1CC147F0" w:rsidR="00F17D29" w:rsidRPr="005207F7" w:rsidRDefault="00C6718D" w:rsidP="00C8465C">
      <w:pPr>
        <w:pStyle w:val="ListParagraph"/>
        <w:numPr>
          <w:ilvl w:val="0"/>
          <w:numId w:val="1"/>
        </w:numPr>
        <w:spacing w:after="120"/>
        <w:ind w:left="357" w:hanging="357"/>
        <w:contextualSpacing w:val="0"/>
        <w:rPr>
          <w:rFonts w:ascii="Times New Roman" w:hAnsi="Times New Roman"/>
          <w:szCs w:val="22"/>
        </w:rPr>
      </w:pPr>
      <w:r w:rsidRPr="00C6718D">
        <w:rPr>
          <w:rFonts w:ascii="Times New Roman" w:hAnsi="Times New Roman"/>
          <w:szCs w:val="22"/>
        </w:rPr>
        <w:t>R4-231678</w:t>
      </w:r>
      <w:r w:rsidR="009643D7">
        <w:rPr>
          <w:rFonts w:ascii="Times New Roman" w:hAnsi="Times New Roman"/>
          <w:szCs w:val="22"/>
        </w:rPr>
        <w:t>2</w:t>
      </w:r>
      <w:r w:rsidR="00D22E31" w:rsidRPr="005207F7">
        <w:rPr>
          <w:rFonts w:ascii="Times New Roman" w:hAnsi="Times New Roman"/>
          <w:szCs w:val="22"/>
        </w:rPr>
        <w:t xml:space="preserve">, </w:t>
      </w:r>
      <w:r w:rsidR="00315205" w:rsidRPr="00315205">
        <w:rPr>
          <w:rFonts w:ascii="Times New Roman" w:hAnsi="Times New Roman"/>
          <w:szCs w:val="22"/>
        </w:rPr>
        <w:t>Draft CR on applicability of SD-RSRP and SL-RSRP accuracy requirements in multipath scenario</w:t>
      </w:r>
      <w:r w:rsidR="00D22E31" w:rsidRPr="005207F7">
        <w:rPr>
          <w:rFonts w:ascii="Times New Roman" w:hAnsi="Times New Roman"/>
          <w:szCs w:val="22"/>
        </w:rPr>
        <w:t>, Ericsson</w:t>
      </w:r>
      <w:r w:rsidR="00353C47">
        <w:rPr>
          <w:rFonts w:ascii="Times New Roman" w:hAnsi="Times New Roman"/>
          <w:szCs w:val="22"/>
        </w:rPr>
        <w:t>.</w:t>
      </w:r>
    </w:p>
    <w:sectPr w:rsidR="00F17D29" w:rsidRPr="005207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68EC" w14:textId="77777777" w:rsidR="00CA5B8F" w:rsidRDefault="00CA5B8F">
      <w:r>
        <w:separator/>
      </w:r>
    </w:p>
  </w:endnote>
  <w:endnote w:type="continuationSeparator" w:id="0">
    <w:p w14:paraId="3C5BF348" w14:textId="77777777" w:rsidR="00CA5B8F" w:rsidRDefault="00CA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3187" w14:textId="77777777" w:rsidR="00CA5B8F" w:rsidRDefault="00CA5B8F">
      <w:r>
        <w:separator/>
      </w:r>
    </w:p>
  </w:footnote>
  <w:footnote w:type="continuationSeparator" w:id="0">
    <w:p w14:paraId="0AD44BAB" w14:textId="77777777" w:rsidR="00CA5B8F" w:rsidRDefault="00CA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CB3EE4"/>
    <w:multiLevelType w:val="hybridMultilevel"/>
    <w:tmpl w:val="06FADF90"/>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C5E47FD"/>
    <w:multiLevelType w:val="hybridMultilevel"/>
    <w:tmpl w:val="0CEAB8FA"/>
    <w:lvl w:ilvl="0" w:tplc="1438FB18">
      <w:start w:val="1"/>
      <w:numFmt w:val="bullet"/>
      <w:lvlText w:val="­"/>
      <w:lvlJc w:val="left"/>
      <w:pPr>
        <w:ind w:left="360" w:hanging="360"/>
      </w:pPr>
      <w:rPr>
        <w:rFonts w:ascii="Courier New" w:hAnsi="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D195B94"/>
    <w:multiLevelType w:val="hybridMultilevel"/>
    <w:tmpl w:val="03D8CB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3A383605"/>
    <w:multiLevelType w:val="hybridMultilevel"/>
    <w:tmpl w:val="048A8C8A"/>
    <w:lvl w:ilvl="0" w:tplc="20000013">
      <w:start w:val="1"/>
      <w:numFmt w:val="upperRoman"/>
      <w:lvlText w:val="%1."/>
      <w:lvlJc w:val="righ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0140EB9"/>
    <w:multiLevelType w:val="hybridMultilevel"/>
    <w:tmpl w:val="DE9E0A90"/>
    <w:lvl w:ilvl="0" w:tplc="1438FB18">
      <w:start w:val="1"/>
      <w:numFmt w:val="bullet"/>
      <w:lvlText w:val="­"/>
      <w:lvlJc w:val="left"/>
      <w:pPr>
        <w:ind w:left="360" w:hanging="360"/>
      </w:pPr>
      <w:rPr>
        <w:rFonts w:ascii="Courier New" w:hAnsi="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132570E"/>
    <w:multiLevelType w:val="hybridMultilevel"/>
    <w:tmpl w:val="EB20CF8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2373C5"/>
    <w:multiLevelType w:val="hybridMultilevel"/>
    <w:tmpl w:val="286E7794"/>
    <w:lvl w:ilvl="0" w:tplc="D2A4837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3" w15:restartNumberingAfterBreak="0">
    <w:nsid w:val="7F17641D"/>
    <w:multiLevelType w:val="hybridMultilevel"/>
    <w:tmpl w:val="D5A6F6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7869672">
    <w:abstractNumId w:val="4"/>
  </w:num>
  <w:num w:numId="2" w16cid:durableId="769085336">
    <w:abstractNumId w:val="10"/>
  </w:num>
  <w:num w:numId="3" w16cid:durableId="725566577">
    <w:abstractNumId w:val="31"/>
  </w:num>
  <w:num w:numId="4" w16cid:durableId="143742459">
    <w:abstractNumId w:val="2"/>
  </w:num>
  <w:num w:numId="5" w16cid:durableId="1152676588">
    <w:abstractNumId w:val="29"/>
  </w:num>
  <w:num w:numId="6" w16cid:durableId="1240095646">
    <w:abstractNumId w:val="25"/>
  </w:num>
  <w:num w:numId="7" w16cid:durableId="1429041376">
    <w:abstractNumId w:val="22"/>
  </w:num>
  <w:num w:numId="8" w16cid:durableId="338432492">
    <w:abstractNumId w:val="6"/>
  </w:num>
  <w:num w:numId="9" w16cid:durableId="1868911749">
    <w:abstractNumId w:val="23"/>
  </w:num>
  <w:num w:numId="10" w16cid:durableId="560484850">
    <w:abstractNumId w:val="19"/>
  </w:num>
  <w:num w:numId="11" w16cid:durableId="710034300">
    <w:abstractNumId w:val="30"/>
  </w:num>
  <w:num w:numId="12" w16cid:durableId="934243497">
    <w:abstractNumId w:val="32"/>
  </w:num>
  <w:num w:numId="13" w16cid:durableId="1101608941">
    <w:abstractNumId w:val="8"/>
  </w:num>
  <w:num w:numId="14" w16cid:durableId="70784859">
    <w:abstractNumId w:val="11"/>
  </w:num>
  <w:num w:numId="15" w16cid:durableId="2063825361">
    <w:abstractNumId w:val="0"/>
  </w:num>
  <w:num w:numId="16" w16cid:durableId="300890497">
    <w:abstractNumId w:val="24"/>
  </w:num>
  <w:num w:numId="17" w16cid:durableId="1331133081">
    <w:abstractNumId w:val="5"/>
  </w:num>
  <w:num w:numId="18" w16cid:durableId="1805661759">
    <w:abstractNumId w:val="26"/>
  </w:num>
  <w:num w:numId="19" w16cid:durableId="398017007">
    <w:abstractNumId w:val="1"/>
  </w:num>
  <w:num w:numId="20" w16cid:durableId="607933487">
    <w:abstractNumId w:val="15"/>
  </w:num>
  <w:num w:numId="21" w16cid:durableId="988052773">
    <w:abstractNumId w:val="16"/>
  </w:num>
  <w:num w:numId="22" w16cid:durableId="1853186062">
    <w:abstractNumId w:val="7"/>
  </w:num>
  <w:num w:numId="23" w16cid:durableId="1364209791">
    <w:abstractNumId w:val="21"/>
  </w:num>
  <w:num w:numId="24" w16cid:durableId="837119015">
    <w:abstractNumId w:val="9"/>
  </w:num>
  <w:num w:numId="25" w16cid:durableId="1878394746">
    <w:abstractNumId w:val="3"/>
  </w:num>
  <w:num w:numId="26" w16cid:durableId="1762751536">
    <w:abstractNumId w:val="28"/>
  </w:num>
  <w:num w:numId="27" w16cid:durableId="1536431875">
    <w:abstractNumId w:val="33"/>
  </w:num>
  <w:num w:numId="28" w16cid:durableId="1365210684">
    <w:abstractNumId w:val="13"/>
  </w:num>
  <w:num w:numId="29" w16cid:durableId="66000391">
    <w:abstractNumId w:val="18"/>
  </w:num>
  <w:num w:numId="30" w16cid:durableId="338045952">
    <w:abstractNumId w:val="14"/>
  </w:num>
  <w:num w:numId="31" w16cid:durableId="99959512">
    <w:abstractNumId w:val="20"/>
  </w:num>
  <w:num w:numId="32" w16cid:durableId="724378845">
    <w:abstractNumId w:val="27"/>
  </w:num>
  <w:num w:numId="33" w16cid:durableId="354041759">
    <w:abstractNumId w:val="17"/>
  </w:num>
  <w:num w:numId="34" w16cid:durableId="5166039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033"/>
    <w:rsid w:val="00020BD4"/>
    <w:rsid w:val="000215BD"/>
    <w:rsid w:val="00021F21"/>
    <w:rsid w:val="00022078"/>
    <w:rsid w:val="000228D7"/>
    <w:rsid w:val="00022B1A"/>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07B"/>
    <w:rsid w:val="00043107"/>
    <w:rsid w:val="00043322"/>
    <w:rsid w:val="00043BBB"/>
    <w:rsid w:val="0004422C"/>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70EC3"/>
    <w:rsid w:val="00072457"/>
    <w:rsid w:val="00072470"/>
    <w:rsid w:val="00072E3F"/>
    <w:rsid w:val="0007324E"/>
    <w:rsid w:val="00073928"/>
    <w:rsid w:val="00073DA3"/>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5062"/>
    <w:rsid w:val="000850C5"/>
    <w:rsid w:val="000858DB"/>
    <w:rsid w:val="00085B9F"/>
    <w:rsid w:val="000860FC"/>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971C5"/>
    <w:rsid w:val="00097E12"/>
    <w:rsid w:val="000A024D"/>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2BBF"/>
    <w:rsid w:val="000C2EF9"/>
    <w:rsid w:val="000C32CF"/>
    <w:rsid w:val="000C3557"/>
    <w:rsid w:val="000C3625"/>
    <w:rsid w:val="000C4073"/>
    <w:rsid w:val="000C4413"/>
    <w:rsid w:val="000C4870"/>
    <w:rsid w:val="000C539D"/>
    <w:rsid w:val="000C5633"/>
    <w:rsid w:val="000C6598"/>
    <w:rsid w:val="000C6973"/>
    <w:rsid w:val="000C714B"/>
    <w:rsid w:val="000C7B6F"/>
    <w:rsid w:val="000C7FCA"/>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5B"/>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BEE"/>
    <w:rsid w:val="00132C40"/>
    <w:rsid w:val="00132F9E"/>
    <w:rsid w:val="00133D75"/>
    <w:rsid w:val="001356A2"/>
    <w:rsid w:val="00136422"/>
    <w:rsid w:val="00136C3B"/>
    <w:rsid w:val="00136DD0"/>
    <w:rsid w:val="00136ED5"/>
    <w:rsid w:val="00136FAC"/>
    <w:rsid w:val="00137F41"/>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652"/>
    <w:rsid w:val="0015680B"/>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A27"/>
    <w:rsid w:val="001751F4"/>
    <w:rsid w:val="00175352"/>
    <w:rsid w:val="001766AD"/>
    <w:rsid w:val="001767B2"/>
    <w:rsid w:val="00176E80"/>
    <w:rsid w:val="001772CF"/>
    <w:rsid w:val="00177341"/>
    <w:rsid w:val="00177BF7"/>
    <w:rsid w:val="001800C0"/>
    <w:rsid w:val="001808A4"/>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C19"/>
    <w:rsid w:val="001A4DAC"/>
    <w:rsid w:val="001A51F1"/>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3345"/>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6DBE"/>
    <w:rsid w:val="001D760C"/>
    <w:rsid w:val="001D7B41"/>
    <w:rsid w:val="001D7E97"/>
    <w:rsid w:val="001E063C"/>
    <w:rsid w:val="001E070D"/>
    <w:rsid w:val="001E0868"/>
    <w:rsid w:val="001E0D82"/>
    <w:rsid w:val="001E1182"/>
    <w:rsid w:val="001E11B7"/>
    <w:rsid w:val="001E1947"/>
    <w:rsid w:val="001E1C25"/>
    <w:rsid w:val="001E270A"/>
    <w:rsid w:val="001E2EBE"/>
    <w:rsid w:val="001E3527"/>
    <w:rsid w:val="001E41F3"/>
    <w:rsid w:val="001E4B60"/>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20D"/>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3EB"/>
    <w:rsid w:val="00233DC7"/>
    <w:rsid w:val="00234967"/>
    <w:rsid w:val="002356C8"/>
    <w:rsid w:val="00235D6D"/>
    <w:rsid w:val="00235EE8"/>
    <w:rsid w:val="002364B5"/>
    <w:rsid w:val="00236799"/>
    <w:rsid w:val="002376D0"/>
    <w:rsid w:val="00240C9B"/>
    <w:rsid w:val="00241776"/>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60C4"/>
    <w:rsid w:val="002866CD"/>
    <w:rsid w:val="002869BE"/>
    <w:rsid w:val="00286DD8"/>
    <w:rsid w:val="00291AC4"/>
    <w:rsid w:val="002925F7"/>
    <w:rsid w:val="0029275C"/>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4F"/>
    <w:rsid w:val="002B0EB5"/>
    <w:rsid w:val="002B12F7"/>
    <w:rsid w:val="002B2847"/>
    <w:rsid w:val="002B314A"/>
    <w:rsid w:val="002B37A3"/>
    <w:rsid w:val="002B3E63"/>
    <w:rsid w:val="002B4334"/>
    <w:rsid w:val="002B4538"/>
    <w:rsid w:val="002B4CF1"/>
    <w:rsid w:val="002B4E0F"/>
    <w:rsid w:val="002B5741"/>
    <w:rsid w:val="002B5BEE"/>
    <w:rsid w:val="002B5E39"/>
    <w:rsid w:val="002B654C"/>
    <w:rsid w:val="002B7860"/>
    <w:rsid w:val="002B7C43"/>
    <w:rsid w:val="002B7CEE"/>
    <w:rsid w:val="002C0A3B"/>
    <w:rsid w:val="002C1706"/>
    <w:rsid w:val="002C1CF3"/>
    <w:rsid w:val="002C231B"/>
    <w:rsid w:val="002C2371"/>
    <w:rsid w:val="002C239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C7B0E"/>
    <w:rsid w:val="002D00E5"/>
    <w:rsid w:val="002D191A"/>
    <w:rsid w:val="002D231B"/>
    <w:rsid w:val="002D24E3"/>
    <w:rsid w:val="002D2C6D"/>
    <w:rsid w:val="002D3E0E"/>
    <w:rsid w:val="002D3F64"/>
    <w:rsid w:val="002D447B"/>
    <w:rsid w:val="002D502E"/>
    <w:rsid w:val="002D5098"/>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001"/>
    <w:rsid w:val="002F6753"/>
    <w:rsid w:val="002F6A69"/>
    <w:rsid w:val="002F6C4F"/>
    <w:rsid w:val="002F6CF4"/>
    <w:rsid w:val="002F6DA9"/>
    <w:rsid w:val="002F7AAA"/>
    <w:rsid w:val="003009B4"/>
    <w:rsid w:val="00300B42"/>
    <w:rsid w:val="00301188"/>
    <w:rsid w:val="003013B8"/>
    <w:rsid w:val="0030155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1B1"/>
    <w:rsid w:val="003077E7"/>
    <w:rsid w:val="0030790D"/>
    <w:rsid w:val="00307CA4"/>
    <w:rsid w:val="00310823"/>
    <w:rsid w:val="00310A36"/>
    <w:rsid w:val="00312007"/>
    <w:rsid w:val="00312150"/>
    <w:rsid w:val="00312DFD"/>
    <w:rsid w:val="00312F47"/>
    <w:rsid w:val="00313B48"/>
    <w:rsid w:val="00314CCB"/>
    <w:rsid w:val="00314DB3"/>
    <w:rsid w:val="00315205"/>
    <w:rsid w:val="00315919"/>
    <w:rsid w:val="00316ADC"/>
    <w:rsid w:val="00316D63"/>
    <w:rsid w:val="00317912"/>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1841"/>
    <w:rsid w:val="003324E0"/>
    <w:rsid w:val="00332928"/>
    <w:rsid w:val="0033463A"/>
    <w:rsid w:val="003350E5"/>
    <w:rsid w:val="00335E20"/>
    <w:rsid w:val="00336875"/>
    <w:rsid w:val="003371D8"/>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FF5"/>
    <w:rsid w:val="003606FF"/>
    <w:rsid w:val="00360CD0"/>
    <w:rsid w:val="0036190C"/>
    <w:rsid w:val="00361C5D"/>
    <w:rsid w:val="003621F2"/>
    <w:rsid w:val="00362568"/>
    <w:rsid w:val="00362738"/>
    <w:rsid w:val="00362DC4"/>
    <w:rsid w:val="00363F28"/>
    <w:rsid w:val="00364012"/>
    <w:rsid w:val="00364262"/>
    <w:rsid w:val="003645D7"/>
    <w:rsid w:val="0036497A"/>
    <w:rsid w:val="00364F60"/>
    <w:rsid w:val="00365324"/>
    <w:rsid w:val="00365676"/>
    <w:rsid w:val="00367644"/>
    <w:rsid w:val="003676BB"/>
    <w:rsid w:val="003678BD"/>
    <w:rsid w:val="003707D3"/>
    <w:rsid w:val="00370C2C"/>
    <w:rsid w:val="00372D8C"/>
    <w:rsid w:val="00373587"/>
    <w:rsid w:val="003735BE"/>
    <w:rsid w:val="00373807"/>
    <w:rsid w:val="003739E3"/>
    <w:rsid w:val="0037456B"/>
    <w:rsid w:val="003745C3"/>
    <w:rsid w:val="00375141"/>
    <w:rsid w:val="00375852"/>
    <w:rsid w:val="00375C1A"/>
    <w:rsid w:val="00375E93"/>
    <w:rsid w:val="0037698A"/>
    <w:rsid w:val="00377162"/>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F0"/>
    <w:rsid w:val="003905F3"/>
    <w:rsid w:val="003917CB"/>
    <w:rsid w:val="003926AA"/>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713D"/>
    <w:rsid w:val="003B74D8"/>
    <w:rsid w:val="003B791F"/>
    <w:rsid w:val="003B7D7E"/>
    <w:rsid w:val="003C11F5"/>
    <w:rsid w:val="003C1705"/>
    <w:rsid w:val="003C17B4"/>
    <w:rsid w:val="003C18F7"/>
    <w:rsid w:val="003C1904"/>
    <w:rsid w:val="003C1AB1"/>
    <w:rsid w:val="003C1B8E"/>
    <w:rsid w:val="003C1DE9"/>
    <w:rsid w:val="003C4811"/>
    <w:rsid w:val="003C4C04"/>
    <w:rsid w:val="003C4CA3"/>
    <w:rsid w:val="003C4D7F"/>
    <w:rsid w:val="003C5391"/>
    <w:rsid w:val="003C5622"/>
    <w:rsid w:val="003C5B1C"/>
    <w:rsid w:val="003C629E"/>
    <w:rsid w:val="003C672C"/>
    <w:rsid w:val="003C6E43"/>
    <w:rsid w:val="003C6E91"/>
    <w:rsid w:val="003C6F64"/>
    <w:rsid w:val="003C70CF"/>
    <w:rsid w:val="003C7222"/>
    <w:rsid w:val="003C758D"/>
    <w:rsid w:val="003C7BB8"/>
    <w:rsid w:val="003C7D32"/>
    <w:rsid w:val="003D0759"/>
    <w:rsid w:val="003D07C2"/>
    <w:rsid w:val="003D103F"/>
    <w:rsid w:val="003D1FE4"/>
    <w:rsid w:val="003D28DD"/>
    <w:rsid w:val="003D2EE8"/>
    <w:rsid w:val="003D2F71"/>
    <w:rsid w:val="003D3570"/>
    <w:rsid w:val="003D36E6"/>
    <w:rsid w:val="003D3816"/>
    <w:rsid w:val="003D44A1"/>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62C6"/>
    <w:rsid w:val="003F67C1"/>
    <w:rsid w:val="003F6800"/>
    <w:rsid w:val="003F69B0"/>
    <w:rsid w:val="0040016B"/>
    <w:rsid w:val="004011D8"/>
    <w:rsid w:val="0040163E"/>
    <w:rsid w:val="00401755"/>
    <w:rsid w:val="00401C68"/>
    <w:rsid w:val="004037E8"/>
    <w:rsid w:val="004040A8"/>
    <w:rsid w:val="004041C4"/>
    <w:rsid w:val="004048DD"/>
    <w:rsid w:val="00405166"/>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49D3"/>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3EDB"/>
    <w:rsid w:val="00464106"/>
    <w:rsid w:val="00464520"/>
    <w:rsid w:val="00464C73"/>
    <w:rsid w:val="00464F27"/>
    <w:rsid w:val="00465DFF"/>
    <w:rsid w:val="004664A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98A"/>
    <w:rsid w:val="004A461B"/>
    <w:rsid w:val="004A7485"/>
    <w:rsid w:val="004A74BC"/>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2D"/>
    <w:rsid w:val="004C0356"/>
    <w:rsid w:val="004C16D7"/>
    <w:rsid w:val="004C1BE2"/>
    <w:rsid w:val="004C1D54"/>
    <w:rsid w:val="004C1F10"/>
    <w:rsid w:val="004C249F"/>
    <w:rsid w:val="004C2AA5"/>
    <w:rsid w:val="004C2AF8"/>
    <w:rsid w:val="004C35DE"/>
    <w:rsid w:val="004C3677"/>
    <w:rsid w:val="004C3849"/>
    <w:rsid w:val="004C4505"/>
    <w:rsid w:val="004C4E81"/>
    <w:rsid w:val="004C5188"/>
    <w:rsid w:val="004C5332"/>
    <w:rsid w:val="004C6101"/>
    <w:rsid w:val="004C6CA9"/>
    <w:rsid w:val="004D0F63"/>
    <w:rsid w:val="004D0FE6"/>
    <w:rsid w:val="004D0FF5"/>
    <w:rsid w:val="004D1812"/>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5CE"/>
    <w:rsid w:val="004E537A"/>
    <w:rsid w:val="004E57C6"/>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1F0"/>
    <w:rsid w:val="004F5209"/>
    <w:rsid w:val="004F5851"/>
    <w:rsid w:val="004F5902"/>
    <w:rsid w:val="004F5E4F"/>
    <w:rsid w:val="004F61F5"/>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C4B"/>
    <w:rsid w:val="0050749F"/>
    <w:rsid w:val="005076BB"/>
    <w:rsid w:val="00507856"/>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791"/>
    <w:rsid w:val="0051681B"/>
    <w:rsid w:val="005172FA"/>
    <w:rsid w:val="00517ED7"/>
    <w:rsid w:val="0052033D"/>
    <w:rsid w:val="005204C1"/>
    <w:rsid w:val="005207F7"/>
    <w:rsid w:val="0052120D"/>
    <w:rsid w:val="0052122E"/>
    <w:rsid w:val="00521A50"/>
    <w:rsid w:val="00522C3B"/>
    <w:rsid w:val="00522D42"/>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5F1"/>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80"/>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83F"/>
    <w:rsid w:val="005B416A"/>
    <w:rsid w:val="005B4372"/>
    <w:rsid w:val="005B452C"/>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32E"/>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3DA3"/>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8B1"/>
    <w:rsid w:val="005F509F"/>
    <w:rsid w:val="005F60A7"/>
    <w:rsid w:val="005F65B8"/>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114D"/>
    <w:rsid w:val="00611667"/>
    <w:rsid w:val="006116A7"/>
    <w:rsid w:val="006125D5"/>
    <w:rsid w:val="00613AFE"/>
    <w:rsid w:val="00614117"/>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7128"/>
    <w:rsid w:val="00627F33"/>
    <w:rsid w:val="00630479"/>
    <w:rsid w:val="00630D50"/>
    <w:rsid w:val="00631943"/>
    <w:rsid w:val="006336F2"/>
    <w:rsid w:val="0063439C"/>
    <w:rsid w:val="00635038"/>
    <w:rsid w:val="00635815"/>
    <w:rsid w:val="00635C5D"/>
    <w:rsid w:val="00636495"/>
    <w:rsid w:val="0063649F"/>
    <w:rsid w:val="00636DE9"/>
    <w:rsid w:val="00636F27"/>
    <w:rsid w:val="00636F7B"/>
    <w:rsid w:val="00637BB3"/>
    <w:rsid w:val="00640C01"/>
    <w:rsid w:val="0064151D"/>
    <w:rsid w:val="00641996"/>
    <w:rsid w:val="0064251E"/>
    <w:rsid w:val="0064384A"/>
    <w:rsid w:val="00643A2A"/>
    <w:rsid w:val="00643D89"/>
    <w:rsid w:val="00644220"/>
    <w:rsid w:val="0064472F"/>
    <w:rsid w:val="00644CF8"/>
    <w:rsid w:val="00645485"/>
    <w:rsid w:val="00645750"/>
    <w:rsid w:val="0064607F"/>
    <w:rsid w:val="006464D9"/>
    <w:rsid w:val="00646E94"/>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935"/>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44F"/>
    <w:rsid w:val="006738C3"/>
    <w:rsid w:val="00674233"/>
    <w:rsid w:val="00674F2A"/>
    <w:rsid w:val="0067519D"/>
    <w:rsid w:val="006751B0"/>
    <w:rsid w:val="00675462"/>
    <w:rsid w:val="00675EB0"/>
    <w:rsid w:val="00675FB0"/>
    <w:rsid w:val="0067659A"/>
    <w:rsid w:val="00677337"/>
    <w:rsid w:val="00677CEF"/>
    <w:rsid w:val="00677D04"/>
    <w:rsid w:val="00677DD1"/>
    <w:rsid w:val="00681593"/>
    <w:rsid w:val="00681AC4"/>
    <w:rsid w:val="00682C60"/>
    <w:rsid w:val="00683126"/>
    <w:rsid w:val="00683937"/>
    <w:rsid w:val="006845A8"/>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B9F"/>
    <w:rsid w:val="00694D79"/>
    <w:rsid w:val="00695056"/>
    <w:rsid w:val="0069520C"/>
    <w:rsid w:val="00695237"/>
    <w:rsid w:val="00695722"/>
    <w:rsid w:val="00695808"/>
    <w:rsid w:val="006964E7"/>
    <w:rsid w:val="00696791"/>
    <w:rsid w:val="00696976"/>
    <w:rsid w:val="00696F36"/>
    <w:rsid w:val="006970BB"/>
    <w:rsid w:val="006A0178"/>
    <w:rsid w:val="006A0792"/>
    <w:rsid w:val="006A0B4D"/>
    <w:rsid w:val="006A0E79"/>
    <w:rsid w:val="006A1707"/>
    <w:rsid w:val="006A1F9C"/>
    <w:rsid w:val="006A2808"/>
    <w:rsid w:val="006A2819"/>
    <w:rsid w:val="006A29D3"/>
    <w:rsid w:val="006A31BC"/>
    <w:rsid w:val="006A46EA"/>
    <w:rsid w:val="006A477D"/>
    <w:rsid w:val="006A484E"/>
    <w:rsid w:val="006A613F"/>
    <w:rsid w:val="006A6D08"/>
    <w:rsid w:val="006A788D"/>
    <w:rsid w:val="006B1456"/>
    <w:rsid w:val="006B2BC8"/>
    <w:rsid w:val="006B2C94"/>
    <w:rsid w:val="006B30C2"/>
    <w:rsid w:val="006B31EC"/>
    <w:rsid w:val="006B322B"/>
    <w:rsid w:val="006B46FB"/>
    <w:rsid w:val="006B47B9"/>
    <w:rsid w:val="006B48A9"/>
    <w:rsid w:val="006B5703"/>
    <w:rsid w:val="006B590C"/>
    <w:rsid w:val="006B6C9E"/>
    <w:rsid w:val="006B775E"/>
    <w:rsid w:val="006B789E"/>
    <w:rsid w:val="006C009A"/>
    <w:rsid w:val="006C02C5"/>
    <w:rsid w:val="006C0D06"/>
    <w:rsid w:val="006C11BB"/>
    <w:rsid w:val="006C15E6"/>
    <w:rsid w:val="006C16B9"/>
    <w:rsid w:val="006C19AA"/>
    <w:rsid w:val="006C2272"/>
    <w:rsid w:val="006C2B34"/>
    <w:rsid w:val="006C3621"/>
    <w:rsid w:val="006C3742"/>
    <w:rsid w:val="006C3854"/>
    <w:rsid w:val="006C3955"/>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4CAD"/>
    <w:rsid w:val="006D5730"/>
    <w:rsid w:val="006D57B3"/>
    <w:rsid w:val="006D633E"/>
    <w:rsid w:val="006D6450"/>
    <w:rsid w:val="006D6852"/>
    <w:rsid w:val="006D6BE3"/>
    <w:rsid w:val="006D70D0"/>
    <w:rsid w:val="006D7A12"/>
    <w:rsid w:val="006E06E9"/>
    <w:rsid w:val="006E0C2C"/>
    <w:rsid w:val="006E0F73"/>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10442"/>
    <w:rsid w:val="00710A3D"/>
    <w:rsid w:val="00710AB7"/>
    <w:rsid w:val="0071102F"/>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6AE"/>
    <w:rsid w:val="00720A98"/>
    <w:rsid w:val="00720B33"/>
    <w:rsid w:val="00720F61"/>
    <w:rsid w:val="00720F7F"/>
    <w:rsid w:val="00721BBA"/>
    <w:rsid w:val="00721DCD"/>
    <w:rsid w:val="00721F6F"/>
    <w:rsid w:val="00721FFE"/>
    <w:rsid w:val="007220BB"/>
    <w:rsid w:val="007230E3"/>
    <w:rsid w:val="00723E83"/>
    <w:rsid w:val="00724112"/>
    <w:rsid w:val="00724480"/>
    <w:rsid w:val="00724636"/>
    <w:rsid w:val="007263B5"/>
    <w:rsid w:val="00726684"/>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6DD"/>
    <w:rsid w:val="007748CE"/>
    <w:rsid w:val="00774F2E"/>
    <w:rsid w:val="00776328"/>
    <w:rsid w:val="00776405"/>
    <w:rsid w:val="00776E5F"/>
    <w:rsid w:val="00777DCA"/>
    <w:rsid w:val="00780437"/>
    <w:rsid w:val="00780556"/>
    <w:rsid w:val="00781003"/>
    <w:rsid w:val="007817A5"/>
    <w:rsid w:val="00781B86"/>
    <w:rsid w:val="00782036"/>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537B"/>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667"/>
    <w:rsid w:val="007A27FB"/>
    <w:rsid w:val="007A2F3E"/>
    <w:rsid w:val="007A2F5B"/>
    <w:rsid w:val="007A3211"/>
    <w:rsid w:val="007A3D0A"/>
    <w:rsid w:val="007A442B"/>
    <w:rsid w:val="007A447E"/>
    <w:rsid w:val="007A458A"/>
    <w:rsid w:val="007A4A08"/>
    <w:rsid w:val="007A4B0F"/>
    <w:rsid w:val="007A53CD"/>
    <w:rsid w:val="007A5D70"/>
    <w:rsid w:val="007A68CB"/>
    <w:rsid w:val="007A750D"/>
    <w:rsid w:val="007A76AD"/>
    <w:rsid w:val="007B08FF"/>
    <w:rsid w:val="007B0B45"/>
    <w:rsid w:val="007B0F89"/>
    <w:rsid w:val="007B1B7A"/>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469"/>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5AC8"/>
    <w:rsid w:val="007E78D5"/>
    <w:rsid w:val="007E7B60"/>
    <w:rsid w:val="007F086F"/>
    <w:rsid w:val="007F087A"/>
    <w:rsid w:val="007F20F6"/>
    <w:rsid w:val="007F2B0F"/>
    <w:rsid w:val="007F2F89"/>
    <w:rsid w:val="007F32B1"/>
    <w:rsid w:val="007F33BA"/>
    <w:rsid w:val="007F3586"/>
    <w:rsid w:val="007F3806"/>
    <w:rsid w:val="007F4677"/>
    <w:rsid w:val="007F4A6D"/>
    <w:rsid w:val="007F4C03"/>
    <w:rsid w:val="007F517D"/>
    <w:rsid w:val="007F5641"/>
    <w:rsid w:val="007F7200"/>
    <w:rsid w:val="007F751A"/>
    <w:rsid w:val="007F7545"/>
    <w:rsid w:val="007F7C4C"/>
    <w:rsid w:val="007F7C71"/>
    <w:rsid w:val="00800174"/>
    <w:rsid w:val="008008F8"/>
    <w:rsid w:val="00800C5B"/>
    <w:rsid w:val="00801717"/>
    <w:rsid w:val="0080296D"/>
    <w:rsid w:val="008036C0"/>
    <w:rsid w:val="00803783"/>
    <w:rsid w:val="00803E25"/>
    <w:rsid w:val="00804F83"/>
    <w:rsid w:val="00805214"/>
    <w:rsid w:val="0080593B"/>
    <w:rsid w:val="00806082"/>
    <w:rsid w:val="008066FB"/>
    <w:rsid w:val="0081006D"/>
    <w:rsid w:val="00810476"/>
    <w:rsid w:val="0081108A"/>
    <w:rsid w:val="00811341"/>
    <w:rsid w:val="008114B6"/>
    <w:rsid w:val="008116FD"/>
    <w:rsid w:val="0081170F"/>
    <w:rsid w:val="0081182E"/>
    <w:rsid w:val="00811971"/>
    <w:rsid w:val="00811A87"/>
    <w:rsid w:val="008120CC"/>
    <w:rsid w:val="00812952"/>
    <w:rsid w:val="0081307E"/>
    <w:rsid w:val="008136B4"/>
    <w:rsid w:val="00813972"/>
    <w:rsid w:val="00814367"/>
    <w:rsid w:val="00814B1D"/>
    <w:rsid w:val="00814B85"/>
    <w:rsid w:val="008150D9"/>
    <w:rsid w:val="008153BC"/>
    <w:rsid w:val="0081621A"/>
    <w:rsid w:val="00816B96"/>
    <w:rsid w:val="00820A79"/>
    <w:rsid w:val="00820E69"/>
    <w:rsid w:val="0082193C"/>
    <w:rsid w:val="008225B3"/>
    <w:rsid w:val="00822602"/>
    <w:rsid w:val="008231B8"/>
    <w:rsid w:val="008231BB"/>
    <w:rsid w:val="00823EC0"/>
    <w:rsid w:val="0082443E"/>
    <w:rsid w:val="00824579"/>
    <w:rsid w:val="008249B3"/>
    <w:rsid w:val="008257C6"/>
    <w:rsid w:val="00825F78"/>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BAA"/>
    <w:rsid w:val="008574D6"/>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8C9"/>
    <w:rsid w:val="0088696D"/>
    <w:rsid w:val="00886A6A"/>
    <w:rsid w:val="00886FAD"/>
    <w:rsid w:val="008870DD"/>
    <w:rsid w:val="0088717A"/>
    <w:rsid w:val="008877EA"/>
    <w:rsid w:val="00887858"/>
    <w:rsid w:val="00887EF5"/>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4AD"/>
    <w:rsid w:val="008A1791"/>
    <w:rsid w:val="008A1B2C"/>
    <w:rsid w:val="008A2181"/>
    <w:rsid w:val="008A2E55"/>
    <w:rsid w:val="008A36E3"/>
    <w:rsid w:val="008A38AE"/>
    <w:rsid w:val="008A3922"/>
    <w:rsid w:val="008A43F2"/>
    <w:rsid w:val="008A4AF8"/>
    <w:rsid w:val="008A5168"/>
    <w:rsid w:val="008A5A71"/>
    <w:rsid w:val="008A5C6D"/>
    <w:rsid w:val="008A5CAA"/>
    <w:rsid w:val="008A5EC4"/>
    <w:rsid w:val="008A619C"/>
    <w:rsid w:val="008A6579"/>
    <w:rsid w:val="008A66C8"/>
    <w:rsid w:val="008A6B1C"/>
    <w:rsid w:val="008A7566"/>
    <w:rsid w:val="008A7668"/>
    <w:rsid w:val="008A76F9"/>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8B1"/>
    <w:rsid w:val="008B7C82"/>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585"/>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1D15"/>
    <w:rsid w:val="008F2697"/>
    <w:rsid w:val="008F280B"/>
    <w:rsid w:val="008F2B7C"/>
    <w:rsid w:val="008F2C14"/>
    <w:rsid w:val="008F3604"/>
    <w:rsid w:val="008F36ED"/>
    <w:rsid w:val="008F3DA7"/>
    <w:rsid w:val="008F4A68"/>
    <w:rsid w:val="008F4C3E"/>
    <w:rsid w:val="008F549F"/>
    <w:rsid w:val="008F62CF"/>
    <w:rsid w:val="008F686C"/>
    <w:rsid w:val="008F6F75"/>
    <w:rsid w:val="008F791D"/>
    <w:rsid w:val="009001C6"/>
    <w:rsid w:val="00900B78"/>
    <w:rsid w:val="009013A5"/>
    <w:rsid w:val="00901763"/>
    <w:rsid w:val="009017D8"/>
    <w:rsid w:val="00901E8E"/>
    <w:rsid w:val="009026A4"/>
    <w:rsid w:val="00903682"/>
    <w:rsid w:val="00903B46"/>
    <w:rsid w:val="00903E5E"/>
    <w:rsid w:val="00903EFD"/>
    <w:rsid w:val="00904D84"/>
    <w:rsid w:val="0090501B"/>
    <w:rsid w:val="00905608"/>
    <w:rsid w:val="00905803"/>
    <w:rsid w:val="009058BD"/>
    <w:rsid w:val="009058E6"/>
    <w:rsid w:val="00906F20"/>
    <w:rsid w:val="009078C7"/>
    <w:rsid w:val="00910CE9"/>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038B"/>
    <w:rsid w:val="009317FE"/>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3D7"/>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506F"/>
    <w:rsid w:val="00985260"/>
    <w:rsid w:val="00986C14"/>
    <w:rsid w:val="0098706C"/>
    <w:rsid w:val="00990326"/>
    <w:rsid w:val="00990561"/>
    <w:rsid w:val="00990C15"/>
    <w:rsid w:val="00990D0B"/>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1F4"/>
    <w:rsid w:val="009A17EC"/>
    <w:rsid w:val="009A225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2F19"/>
    <w:rsid w:val="009C3156"/>
    <w:rsid w:val="009C408C"/>
    <w:rsid w:val="009C4284"/>
    <w:rsid w:val="009C429D"/>
    <w:rsid w:val="009C5A15"/>
    <w:rsid w:val="009C63FE"/>
    <w:rsid w:val="009C67F8"/>
    <w:rsid w:val="009C69CD"/>
    <w:rsid w:val="009C6CCD"/>
    <w:rsid w:val="009C7BD6"/>
    <w:rsid w:val="009C7E54"/>
    <w:rsid w:val="009C7EA1"/>
    <w:rsid w:val="009D02C9"/>
    <w:rsid w:val="009D0910"/>
    <w:rsid w:val="009D0A87"/>
    <w:rsid w:val="009D2369"/>
    <w:rsid w:val="009D2E10"/>
    <w:rsid w:val="009D4B37"/>
    <w:rsid w:val="009D4CCB"/>
    <w:rsid w:val="009D4FE9"/>
    <w:rsid w:val="009D5BD9"/>
    <w:rsid w:val="009D5C6C"/>
    <w:rsid w:val="009D673E"/>
    <w:rsid w:val="009D69EF"/>
    <w:rsid w:val="009D6DFB"/>
    <w:rsid w:val="009D7280"/>
    <w:rsid w:val="009D76C5"/>
    <w:rsid w:val="009D7EA3"/>
    <w:rsid w:val="009E00D0"/>
    <w:rsid w:val="009E1338"/>
    <w:rsid w:val="009E1405"/>
    <w:rsid w:val="009E1D14"/>
    <w:rsid w:val="009E20D0"/>
    <w:rsid w:val="009E221E"/>
    <w:rsid w:val="009E2A72"/>
    <w:rsid w:val="009E3297"/>
    <w:rsid w:val="009E33FC"/>
    <w:rsid w:val="009E34DB"/>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464"/>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D7D"/>
    <w:rsid w:val="00A16F08"/>
    <w:rsid w:val="00A170EC"/>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4E6"/>
    <w:rsid w:val="00A33834"/>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800B5"/>
    <w:rsid w:val="00A8177A"/>
    <w:rsid w:val="00A82E87"/>
    <w:rsid w:val="00A83013"/>
    <w:rsid w:val="00A834B8"/>
    <w:rsid w:val="00A83FCD"/>
    <w:rsid w:val="00A844EA"/>
    <w:rsid w:val="00A8488B"/>
    <w:rsid w:val="00A84A3A"/>
    <w:rsid w:val="00A84B77"/>
    <w:rsid w:val="00A84D49"/>
    <w:rsid w:val="00A86857"/>
    <w:rsid w:val="00A8690E"/>
    <w:rsid w:val="00A87366"/>
    <w:rsid w:val="00A87546"/>
    <w:rsid w:val="00A877C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C"/>
    <w:rsid w:val="00B237BA"/>
    <w:rsid w:val="00B23980"/>
    <w:rsid w:val="00B23ED7"/>
    <w:rsid w:val="00B23FF5"/>
    <w:rsid w:val="00B25162"/>
    <w:rsid w:val="00B253F1"/>
    <w:rsid w:val="00B2567C"/>
    <w:rsid w:val="00B258BB"/>
    <w:rsid w:val="00B26273"/>
    <w:rsid w:val="00B306F7"/>
    <w:rsid w:val="00B3074D"/>
    <w:rsid w:val="00B313BA"/>
    <w:rsid w:val="00B313C1"/>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7A"/>
    <w:rsid w:val="00B407C9"/>
    <w:rsid w:val="00B4117E"/>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A8A"/>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D02"/>
    <w:rsid w:val="00BF3228"/>
    <w:rsid w:val="00BF3400"/>
    <w:rsid w:val="00BF37C1"/>
    <w:rsid w:val="00BF395D"/>
    <w:rsid w:val="00BF4290"/>
    <w:rsid w:val="00BF4390"/>
    <w:rsid w:val="00BF43F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4100"/>
    <w:rsid w:val="00C04BE6"/>
    <w:rsid w:val="00C054FF"/>
    <w:rsid w:val="00C05871"/>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503"/>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210"/>
    <w:rsid w:val="00C51879"/>
    <w:rsid w:val="00C51B57"/>
    <w:rsid w:val="00C52144"/>
    <w:rsid w:val="00C52248"/>
    <w:rsid w:val="00C52251"/>
    <w:rsid w:val="00C525CD"/>
    <w:rsid w:val="00C53527"/>
    <w:rsid w:val="00C5356C"/>
    <w:rsid w:val="00C537FE"/>
    <w:rsid w:val="00C53D10"/>
    <w:rsid w:val="00C54C8A"/>
    <w:rsid w:val="00C55DF9"/>
    <w:rsid w:val="00C56B91"/>
    <w:rsid w:val="00C605FA"/>
    <w:rsid w:val="00C60770"/>
    <w:rsid w:val="00C610FE"/>
    <w:rsid w:val="00C61E9C"/>
    <w:rsid w:val="00C61EA6"/>
    <w:rsid w:val="00C62137"/>
    <w:rsid w:val="00C6252D"/>
    <w:rsid w:val="00C6321E"/>
    <w:rsid w:val="00C6330A"/>
    <w:rsid w:val="00C636D3"/>
    <w:rsid w:val="00C637AF"/>
    <w:rsid w:val="00C63962"/>
    <w:rsid w:val="00C644BE"/>
    <w:rsid w:val="00C64FD3"/>
    <w:rsid w:val="00C655E9"/>
    <w:rsid w:val="00C656C8"/>
    <w:rsid w:val="00C657A8"/>
    <w:rsid w:val="00C66331"/>
    <w:rsid w:val="00C66C3E"/>
    <w:rsid w:val="00C66EA7"/>
    <w:rsid w:val="00C6718D"/>
    <w:rsid w:val="00C6734F"/>
    <w:rsid w:val="00C67497"/>
    <w:rsid w:val="00C676B7"/>
    <w:rsid w:val="00C67983"/>
    <w:rsid w:val="00C70453"/>
    <w:rsid w:val="00C705CF"/>
    <w:rsid w:val="00C70E12"/>
    <w:rsid w:val="00C70FDB"/>
    <w:rsid w:val="00C71708"/>
    <w:rsid w:val="00C72740"/>
    <w:rsid w:val="00C72DCC"/>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B74"/>
    <w:rsid w:val="00C84330"/>
    <w:rsid w:val="00C8465C"/>
    <w:rsid w:val="00C84B53"/>
    <w:rsid w:val="00C84B7A"/>
    <w:rsid w:val="00C8565F"/>
    <w:rsid w:val="00C85734"/>
    <w:rsid w:val="00C857F8"/>
    <w:rsid w:val="00C85868"/>
    <w:rsid w:val="00C85A08"/>
    <w:rsid w:val="00C86568"/>
    <w:rsid w:val="00C866AA"/>
    <w:rsid w:val="00C87BFD"/>
    <w:rsid w:val="00C87FAA"/>
    <w:rsid w:val="00C90345"/>
    <w:rsid w:val="00C904E4"/>
    <w:rsid w:val="00C90661"/>
    <w:rsid w:val="00C90D9D"/>
    <w:rsid w:val="00C915F5"/>
    <w:rsid w:val="00C918F0"/>
    <w:rsid w:val="00C92232"/>
    <w:rsid w:val="00C92DFB"/>
    <w:rsid w:val="00C9423F"/>
    <w:rsid w:val="00C942BD"/>
    <w:rsid w:val="00C94506"/>
    <w:rsid w:val="00C95345"/>
    <w:rsid w:val="00C95985"/>
    <w:rsid w:val="00C96844"/>
    <w:rsid w:val="00C96CC4"/>
    <w:rsid w:val="00CA0304"/>
    <w:rsid w:val="00CA0882"/>
    <w:rsid w:val="00CA1001"/>
    <w:rsid w:val="00CA10FF"/>
    <w:rsid w:val="00CA17CB"/>
    <w:rsid w:val="00CA259B"/>
    <w:rsid w:val="00CA355C"/>
    <w:rsid w:val="00CA39CB"/>
    <w:rsid w:val="00CA3F16"/>
    <w:rsid w:val="00CA43FC"/>
    <w:rsid w:val="00CA448A"/>
    <w:rsid w:val="00CA4CFC"/>
    <w:rsid w:val="00CA4F55"/>
    <w:rsid w:val="00CA557E"/>
    <w:rsid w:val="00CA5B8F"/>
    <w:rsid w:val="00CA5F9F"/>
    <w:rsid w:val="00CA642F"/>
    <w:rsid w:val="00CA649D"/>
    <w:rsid w:val="00CA7CCF"/>
    <w:rsid w:val="00CB09C2"/>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436F"/>
    <w:rsid w:val="00CE51BD"/>
    <w:rsid w:val="00CE664B"/>
    <w:rsid w:val="00CE6BD9"/>
    <w:rsid w:val="00CE7D14"/>
    <w:rsid w:val="00CF0648"/>
    <w:rsid w:val="00CF0DC7"/>
    <w:rsid w:val="00CF2DC2"/>
    <w:rsid w:val="00CF31E6"/>
    <w:rsid w:val="00CF35F6"/>
    <w:rsid w:val="00CF41DE"/>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20C"/>
    <w:rsid w:val="00D11675"/>
    <w:rsid w:val="00D12112"/>
    <w:rsid w:val="00D125DB"/>
    <w:rsid w:val="00D12D4D"/>
    <w:rsid w:val="00D13A10"/>
    <w:rsid w:val="00D14817"/>
    <w:rsid w:val="00D14EB0"/>
    <w:rsid w:val="00D15829"/>
    <w:rsid w:val="00D16834"/>
    <w:rsid w:val="00D20D6F"/>
    <w:rsid w:val="00D210F2"/>
    <w:rsid w:val="00D21C83"/>
    <w:rsid w:val="00D21F95"/>
    <w:rsid w:val="00D223B1"/>
    <w:rsid w:val="00D22E31"/>
    <w:rsid w:val="00D236EC"/>
    <w:rsid w:val="00D2471D"/>
    <w:rsid w:val="00D2509B"/>
    <w:rsid w:val="00D250AE"/>
    <w:rsid w:val="00D251C1"/>
    <w:rsid w:val="00D2565D"/>
    <w:rsid w:val="00D26053"/>
    <w:rsid w:val="00D26214"/>
    <w:rsid w:val="00D26AB7"/>
    <w:rsid w:val="00D26AF0"/>
    <w:rsid w:val="00D26C14"/>
    <w:rsid w:val="00D26C45"/>
    <w:rsid w:val="00D27016"/>
    <w:rsid w:val="00D279AF"/>
    <w:rsid w:val="00D30117"/>
    <w:rsid w:val="00D30B9C"/>
    <w:rsid w:val="00D30E11"/>
    <w:rsid w:val="00D30EF7"/>
    <w:rsid w:val="00D315AE"/>
    <w:rsid w:val="00D317F9"/>
    <w:rsid w:val="00D3235D"/>
    <w:rsid w:val="00D32554"/>
    <w:rsid w:val="00D32F4F"/>
    <w:rsid w:val="00D337F5"/>
    <w:rsid w:val="00D344C7"/>
    <w:rsid w:val="00D348D4"/>
    <w:rsid w:val="00D36ABF"/>
    <w:rsid w:val="00D36F8F"/>
    <w:rsid w:val="00D37367"/>
    <w:rsid w:val="00D373B4"/>
    <w:rsid w:val="00D3773A"/>
    <w:rsid w:val="00D4060A"/>
    <w:rsid w:val="00D4061E"/>
    <w:rsid w:val="00D409F4"/>
    <w:rsid w:val="00D41202"/>
    <w:rsid w:val="00D41E7B"/>
    <w:rsid w:val="00D42360"/>
    <w:rsid w:val="00D426E7"/>
    <w:rsid w:val="00D43BFE"/>
    <w:rsid w:val="00D440F8"/>
    <w:rsid w:val="00D4418D"/>
    <w:rsid w:val="00D44421"/>
    <w:rsid w:val="00D44C71"/>
    <w:rsid w:val="00D44E67"/>
    <w:rsid w:val="00D44E86"/>
    <w:rsid w:val="00D4520E"/>
    <w:rsid w:val="00D45372"/>
    <w:rsid w:val="00D45EA7"/>
    <w:rsid w:val="00D468B0"/>
    <w:rsid w:val="00D46DAE"/>
    <w:rsid w:val="00D4778B"/>
    <w:rsid w:val="00D50686"/>
    <w:rsid w:val="00D51A4E"/>
    <w:rsid w:val="00D51C0A"/>
    <w:rsid w:val="00D51E35"/>
    <w:rsid w:val="00D524D1"/>
    <w:rsid w:val="00D525C7"/>
    <w:rsid w:val="00D536AB"/>
    <w:rsid w:val="00D53884"/>
    <w:rsid w:val="00D53D24"/>
    <w:rsid w:val="00D541AA"/>
    <w:rsid w:val="00D54674"/>
    <w:rsid w:val="00D548A5"/>
    <w:rsid w:val="00D548D6"/>
    <w:rsid w:val="00D55E95"/>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3726"/>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CAC"/>
    <w:rsid w:val="00D84FE5"/>
    <w:rsid w:val="00D854F2"/>
    <w:rsid w:val="00D85D4B"/>
    <w:rsid w:val="00D86738"/>
    <w:rsid w:val="00D869D3"/>
    <w:rsid w:val="00D86A45"/>
    <w:rsid w:val="00D86B6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B1296"/>
    <w:rsid w:val="00DB37EA"/>
    <w:rsid w:val="00DB3A4A"/>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669"/>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4FF8"/>
    <w:rsid w:val="00DF51B4"/>
    <w:rsid w:val="00DF556E"/>
    <w:rsid w:val="00DF5AD2"/>
    <w:rsid w:val="00DF6229"/>
    <w:rsid w:val="00DF6272"/>
    <w:rsid w:val="00DF688E"/>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469A"/>
    <w:rsid w:val="00E15359"/>
    <w:rsid w:val="00E15361"/>
    <w:rsid w:val="00E1539B"/>
    <w:rsid w:val="00E15421"/>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929"/>
    <w:rsid w:val="00E40E5A"/>
    <w:rsid w:val="00E41045"/>
    <w:rsid w:val="00E41344"/>
    <w:rsid w:val="00E41701"/>
    <w:rsid w:val="00E42F0A"/>
    <w:rsid w:val="00E43576"/>
    <w:rsid w:val="00E43874"/>
    <w:rsid w:val="00E43C64"/>
    <w:rsid w:val="00E43D4E"/>
    <w:rsid w:val="00E43E98"/>
    <w:rsid w:val="00E4435C"/>
    <w:rsid w:val="00E44E66"/>
    <w:rsid w:val="00E45C1D"/>
    <w:rsid w:val="00E45F3A"/>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30F"/>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4B3E"/>
    <w:rsid w:val="00EA51F6"/>
    <w:rsid w:val="00EA532A"/>
    <w:rsid w:val="00EA6C42"/>
    <w:rsid w:val="00EA70F9"/>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75C6"/>
    <w:rsid w:val="00EC768D"/>
    <w:rsid w:val="00EC787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6CA"/>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6F9"/>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0FB5"/>
    <w:rsid w:val="00F0108E"/>
    <w:rsid w:val="00F011E2"/>
    <w:rsid w:val="00F014DC"/>
    <w:rsid w:val="00F01732"/>
    <w:rsid w:val="00F0204A"/>
    <w:rsid w:val="00F02065"/>
    <w:rsid w:val="00F020E9"/>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517"/>
    <w:rsid w:val="00F13270"/>
    <w:rsid w:val="00F13443"/>
    <w:rsid w:val="00F134EA"/>
    <w:rsid w:val="00F136C2"/>
    <w:rsid w:val="00F1397E"/>
    <w:rsid w:val="00F14762"/>
    <w:rsid w:val="00F14BCF"/>
    <w:rsid w:val="00F14E2D"/>
    <w:rsid w:val="00F14F8E"/>
    <w:rsid w:val="00F1568B"/>
    <w:rsid w:val="00F15A70"/>
    <w:rsid w:val="00F15DEB"/>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451F"/>
    <w:rsid w:val="00F2456B"/>
    <w:rsid w:val="00F2502D"/>
    <w:rsid w:val="00F25B73"/>
    <w:rsid w:val="00F25D98"/>
    <w:rsid w:val="00F264B8"/>
    <w:rsid w:val="00F27E1D"/>
    <w:rsid w:val="00F300FB"/>
    <w:rsid w:val="00F30DDD"/>
    <w:rsid w:val="00F312E8"/>
    <w:rsid w:val="00F327B2"/>
    <w:rsid w:val="00F32A2F"/>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2C"/>
    <w:rsid w:val="00F420EA"/>
    <w:rsid w:val="00F424FB"/>
    <w:rsid w:val="00F428CA"/>
    <w:rsid w:val="00F42945"/>
    <w:rsid w:val="00F435D7"/>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770"/>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A2"/>
    <w:rsid w:val="00F71DAD"/>
    <w:rsid w:val="00F73F6E"/>
    <w:rsid w:val="00F744AB"/>
    <w:rsid w:val="00F744DB"/>
    <w:rsid w:val="00F74533"/>
    <w:rsid w:val="00F74D40"/>
    <w:rsid w:val="00F75299"/>
    <w:rsid w:val="00F76090"/>
    <w:rsid w:val="00F7678F"/>
    <w:rsid w:val="00F7792E"/>
    <w:rsid w:val="00F80396"/>
    <w:rsid w:val="00F806BB"/>
    <w:rsid w:val="00F81E41"/>
    <w:rsid w:val="00F824CE"/>
    <w:rsid w:val="00F82513"/>
    <w:rsid w:val="00F827A6"/>
    <w:rsid w:val="00F82BB5"/>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98C"/>
    <w:rsid w:val="00F93E66"/>
    <w:rsid w:val="00F942C6"/>
    <w:rsid w:val="00F94788"/>
    <w:rsid w:val="00F94A8C"/>
    <w:rsid w:val="00F9535C"/>
    <w:rsid w:val="00F95458"/>
    <w:rsid w:val="00F95C2B"/>
    <w:rsid w:val="00F95F5A"/>
    <w:rsid w:val="00F9614C"/>
    <w:rsid w:val="00F96374"/>
    <w:rsid w:val="00F96B69"/>
    <w:rsid w:val="00F97016"/>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7A5BE82A-FB9D-48DB-99AE-FD2D566F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3</Pages>
  <Words>1455</Words>
  <Characters>7282</Characters>
  <Application>Microsoft Office Word</Application>
  <DocSecurity>0</DocSecurity>
  <Lines>60</Lines>
  <Paragraphs>17</Paragraphs>
  <ScaleCrop>false</ScaleCrop>
  <Company>3GPP Support Team</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92</cp:revision>
  <cp:lastPrinted>1899-12-31T23:00:00Z</cp:lastPrinted>
  <dcterms:created xsi:type="dcterms:W3CDTF">2023-09-20T10:02:00Z</dcterms:created>
  <dcterms:modified xsi:type="dcterms:W3CDTF">2023-09-27T19:00:00Z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